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AE" w:rsidRPr="00512067" w:rsidRDefault="00750ADA" w:rsidP="00C83F61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512067">
        <w:rPr>
          <w:rFonts w:ascii="Arial" w:hAnsi="Arial" w:cs="Arial"/>
          <w:b/>
          <w:lang w:val="pt-BR"/>
        </w:rPr>
        <w:t>A INFLUÊNCIA DOS VALORES E CULTURA DE UMA EMPRESA NOS TRABALHOS DE AUDITORIA INTERNA</w:t>
      </w:r>
    </w:p>
    <w:p w:rsidR="00CD791E" w:rsidRDefault="00CD791E" w:rsidP="00C83F61">
      <w:pPr>
        <w:spacing w:line="360" w:lineRule="auto"/>
        <w:rPr>
          <w:lang w:val="pt-BR"/>
        </w:rPr>
      </w:pPr>
    </w:p>
    <w:p w:rsidR="00C83F61" w:rsidRPr="00280182" w:rsidRDefault="00C83F61" w:rsidP="00C83F61">
      <w:pPr>
        <w:spacing w:line="36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280182">
        <w:rPr>
          <w:rFonts w:ascii="Arial" w:hAnsi="Arial" w:cs="Arial"/>
          <w:sz w:val="20"/>
          <w:szCs w:val="20"/>
          <w:lang w:val="pt-BR"/>
        </w:rPr>
        <w:t>Isaura Maria Dantas Trindade</w:t>
      </w:r>
      <w:r w:rsidR="003364A5" w:rsidRPr="00280182">
        <w:rPr>
          <w:rStyle w:val="Refdenotaderodap"/>
          <w:rFonts w:ascii="Arial" w:hAnsi="Arial" w:cs="Arial"/>
          <w:sz w:val="20"/>
          <w:szCs w:val="20"/>
          <w:lang w:val="pt-BR"/>
        </w:rPr>
        <w:footnoteReference w:id="2"/>
      </w:r>
    </w:p>
    <w:p w:rsidR="00C83F61" w:rsidRPr="00280182" w:rsidRDefault="00C83F61" w:rsidP="00C83F61">
      <w:pPr>
        <w:spacing w:line="36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280182">
        <w:rPr>
          <w:rFonts w:ascii="Arial" w:hAnsi="Arial" w:cs="Arial"/>
          <w:sz w:val="20"/>
          <w:szCs w:val="20"/>
          <w:lang w:val="pt-BR"/>
        </w:rPr>
        <w:t>Profa.MS.Clarice Bagrichevsky</w:t>
      </w:r>
      <w:r w:rsidR="003364A5" w:rsidRPr="00280182">
        <w:rPr>
          <w:rStyle w:val="Refdenotaderodap"/>
          <w:rFonts w:ascii="Arial" w:hAnsi="Arial" w:cs="Arial"/>
          <w:sz w:val="20"/>
          <w:szCs w:val="20"/>
          <w:lang w:val="pt-BR"/>
        </w:rPr>
        <w:footnoteReference w:id="3"/>
      </w:r>
    </w:p>
    <w:p w:rsidR="00C83F61" w:rsidRPr="005E536F" w:rsidRDefault="00C83F61" w:rsidP="005E536F">
      <w:pPr>
        <w:rPr>
          <w:rFonts w:ascii="Arial" w:hAnsi="Arial" w:cs="Arial"/>
          <w:sz w:val="20"/>
          <w:szCs w:val="20"/>
          <w:lang w:val="pt-BR"/>
        </w:rPr>
      </w:pPr>
    </w:p>
    <w:p w:rsidR="00B759AE" w:rsidRPr="005E536F" w:rsidRDefault="00B759AE" w:rsidP="005E536F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E536F">
        <w:rPr>
          <w:rFonts w:ascii="Arial" w:hAnsi="Arial" w:cs="Arial"/>
          <w:b/>
          <w:sz w:val="20"/>
          <w:szCs w:val="20"/>
          <w:lang w:val="pt-BR"/>
        </w:rPr>
        <w:t>RESUMO</w:t>
      </w:r>
    </w:p>
    <w:p w:rsidR="00097553" w:rsidRPr="005E536F" w:rsidRDefault="00097553" w:rsidP="005E536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C0BD6" w:rsidRPr="005E536F" w:rsidRDefault="00B759AE" w:rsidP="005E536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E536F">
        <w:rPr>
          <w:rFonts w:ascii="Arial" w:hAnsi="Arial" w:cs="Arial"/>
          <w:sz w:val="20"/>
          <w:szCs w:val="20"/>
          <w:lang w:val="pt-BR"/>
        </w:rPr>
        <w:t>Este artigo tem como objetivo demonstrar a</w:t>
      </w:r>
      <w:r w:rsidR="00A224B0" w:rsidRPr="005E536F">
        <w:rPr>
          <w:rFonts w:ascii="Arial" w:hAnsi="Arial" w:cs="Arial"/>
          <w:sz w:val="20"/>
          <w:szCs w:val="20"/>
          <w:lang w:val="pt-BR"/>
        </w:rPr>
        <w:t xml:space="preserve"> </w:t>
      </w:r>
      <w:r w:rsidRPr="005E536F">
        <w:rPr>
          <w:rFonts w:ascii="Arial" w:hAnsi="Arial" w:cs="Arial"/>
          <w:sz w:val="20"/>
          <w:szCs w:val="20"/>
          <w:lang w:val="pt-BR"/>
        </w:rPr>
        <w:t>influência dos valores e cultura da empresa</w:t>
      </w:r>
      <w:r w:rsidR="00A9215C" w:rsidRPr="005E536F">
        <w:rPr>
          <w:rFonts w:ascii="Arial" w:hAnsi="Arial" w:cs="Arial"/>
          <w:sz w:val="20"/>
          <w:szCs w:val="20"/>
          <w:lang w:val="pt-BR"/>
        </w:rPr>
        <w:t xml:space="preserve"> nas atividades e resultados dos trabalhos da Auditoria Interna</w:t>
      </w:r>
      <w:r w:rsidR="00097553" w:rsidRPr="005E536F">
        <w:rPr>
          <w:rFonts w:ascii="Arial" w:hAnsi="Arial" w:cs="Arial"/>
          <w:sz w:val="20"/>
          <w:szCs w:val="20"/>
          <w:lang w:val="pt-BR"/>
        </w:rPr>
        <w:t>.Tais</w:t>
      </w:r>
      <w:r w:rsidRPr="005E536F">
        <w:rPr>
          <w:rFonts w:ascii="Arial" w:hAnsi="Arial" w:cs="Arial"/>
          <w:sz w:val="20"/>
          <w:szCs w:val="20"/>
          <w:lang w:val="pt-BR"/>
        </w:rPr>
        <w:t xml:space="preserve"> valores nascem e cresc</w:t>
      </w:r>
      <w:r w:rsidR="00097553" w:rsidRPr="005E536F">
        <w:rPr>
          <w:rFonts w:ascii="Arial" w:hAnsi="Arial" w:cs="Arial"/>
          <w:sz w:val="20"/>
          <w:szCs w:val="20"/>
          <w:lang w:val="pt-BR"/>
        </w:rPr>
        <w:t>em</w:t>
      </w:r>
      <w:r w:rsidRPr="005E536F">
        <w:rPr>
          <w:rFonts w:ascii="Arial" w:hAnsi="Arial" w:cs="Arial"/>
          <w:sz w:val="20"/>
          <w:szCs w:val="20"/>
          <w:lang w:val="pt-BR"/>
        </w:rPr>
        <w:t xml:space="preserve"> conforme as ações desenvolvidas</w:t>
      </w:r>
      <w:r w:rsidR="008D1C4E" w:rsidRPr="005E536F">
        <w:rPr>
          <w:rFonts w:ascii="Arial" w:hAnsi="Arial" w:cs="Arial"/>
          <w:sz w:val="20"/>
          <w:szCs w:val="20"/>
          <w:lang w:val="pt-BR"/>
        </w:rPr>
        <w:t xml:space="preserve"> ou admitidas</w:t>
      </w:r>
      <w:r w:rsidRPr="005E536F">
        <w:rPr>
          <w:rFonts w:ascii="Arial" w:hAnsi="Arial" w:cs="Arial"/>
          <w:sz w:val="20"/>
          <w:szCs w:val="20"/>
          <w:lang w:val="pt-BR"/>
        </w:rPr>
        <w:t xml:space="preserve"> pelos seus dirigentes</w:t>
      </w:r>
      <w:r w:rsidR="00097553" w:rsidRPr="005E536F">
        <w:rPr>
          <w:rFonts w:ascii="Arial" w:hAnsi="Arial" w:cs="Arial"/>
          <w:sz w:val="20"/>
          <w:szCs w:val="20"/>
          <w:lang w:val="pt-BR"/>
        </w:rPr>
        <w:t xml:space="preserve"> substanciados</w:t>
      </w:r>
      <w:r w:rsidR="00A224B0" w:rsidRPr="005E536F">
        <w:rPr>
          <w:rFonts w:ascii="Arial" w:hAnsi="Arial" w:cs="Arial"/>
          <w:sz w:val="20"/>
          <w:szCs w:val="20"/>
          <w:lang w:val="pt-BR"/>
        </w:rPr>
        <w:t xml:space="preserve"> </w:t>
      </w:r>
      <w:r w:rsidR="00097553" w:rsidRPr="005E536F">
        <w:rPr>
          <w:rFonts w:ascii="Arial" w:hAnsi="Arial" w:cs="Arial"/>
          <w:sz w:val="20"/>
          <w:szCs w:val="20"/>
          <w:lang w:val="pt-BR"/>
        </w:rPr>
        <w:t>n</w:t>
      </w:r>
      <w:r w:rsidRPr="005E536F">
        <w:rPr>
          <w:rFonts w:ascii="Arial" w:hAnsi="Arial" w:cs="Arial"/>
          <w:sz w:val="20"/>
          <w:szCs w:val="20"/>
          <w:lang w:val="pt-BR"/>
        </w:rPr>
        <w:t xml:space="preserve">os exemplos indiretamente demonstrados pela alta administração e </w:t>
      </w:r>
      <w:r w:rsidR="00097553" w:rsidRPr="005E536F">
        <w:rPr>
          <w:rFonts w:ascii="Arial" w:hAnsi="Arial" w:cs="Arial"/>
          <w:sz w:val="20"/>
          <w:szCs w:val="20"/>
          <w:lang w:val="pt-BR"/>
        </w:rPr>
        <w:t>n</w:t>
      </w:r>
      <w:r w:rsidRPr="005E536F">
        <w:rPr>
          <w:rFonts w:ascii="Arial" w:hAnsi="Arial" w:cs="Arial"/>
          <w:sz w:val="20"/>
          <w:szCs w:val="20"/>
          <w:lang w:val="pt-BR"/>
        </w:rPr>
        <w:t xml:space="preserve">a permissão </w:t>
      </w:r>
      <w:r w:rsidR="008D1C4E" w:rsidRPr="005E536F">
        <w:rPr>
          <w:rFonts w:ascii="Arial" w:hAnsi="Arial" w:cs="Arial"/>
          <w:sz w:val="20"/>
          <w:szCs w:val="20"/>
          <w:lang w:val="pt-BR"/>
        </w:rPr>
        <w:t>d</w:t>
      </w:r>
      <w:r w:rsidRPr="005E536F">
        <w:rPr>
          <w:rFonts w:ascii="Arial" w:hAnsi="Arial" w:cs="Arial"/>
          <w:sz w:val="20"/>
          <w:szCs w:val="20"/>
          <w:lang w:val="pt-BR"/>
        </w:rPr>
        <w:t xml:space="preserve">e </w:t>
      </w:r>
      <w:r w:rsidR="006C0BD6" w:rsidRPr="005E536F">
        <w:rPr>
          <w:rFonts w:ascii="Arial" w:hAnsi="Arial" w:cs="Arial"/>
          <w:sz w:val="20"/>
          <w:szCs w:val="20"/>
          <w:lang w:val="pt-BR"/>
        </w:rPr>
        <w:t xml:space="preserve">atividades da auditoria interna </w:t>
      </w:r>
      <w:r w:rsidR="008D1C4E" w:rsidRPr="005E536F">
        <w:rPr>
          <w:rFonts w:ascii="Arial" w:hAnsi="Arial" w:cs="Arial"/>
          <w:sz w:val="20"/>
          <w:szCs w:val="20"/>
          <w:lang w:val="pt-BR"/>
        </w:rPr>
        <w:t xml:space="preserve">que </w:t>
      </w:r>
      <w:r w:rsidR="006C0BD6" w:rsidRPr="005E536F">
        <w:rPr>
          <w:rFonts w:ascii="Arial" w:hAnsi="Arial" w:cs="Arial"/>
          <w:sz w:val="20"/>
          <w:szCs w:val="20"/>
          <w:lang w:val="pt-BR"/>
        </w:rPr>
        <w:t>serão desenvolvidas e deverão analisar os riscos inerentes aos processos e gestão e sua</w:t>
      </w:r>
      <w:r w:rsidR="00BF62D4" w:rsidRPr="005E536F">
        <w:rPr>
          <w:rFonts w:ascii="Arial" w:hAnsi="Arial" w:cs="Arial"/>
          <w:sz w:val="20"/>
          <w:szCs w:val="20"/>
          <w:lang w:val="pt-BR"/>
        </w:rPr>
        <w:t>s</w:t>
      </w:r>
      <w:r w:rsidR="006C0BD6" w:rsidRPr="005E536F">
        <w:rPr>
          <w:rFonts w:ascii="Arial" w:hAnsi="Arial" w:cs="Arial"/>
          <w:sz w:val="20"/>
          <w:szCs w:val="20"/>
          <w:lang w:val="pt-BR"/>
        </w:rPr>
        <w:t xml:space="preserve"> interfaces com a qualidade e o comprometimento, ou não, </w:t>
      </w:r>
      <w:r w:rsidR="00BF62D4" w:rsidRPr="005E536F">
        <w:rPr>
          <w:rFonts w:ascii="Arial" w:hAnsi="Arial" w:cs="Arial"/>
          <w:sz w:val="20"/>
          <w:szCs w:val="20"/>
          <w:lang w:val="pt-BR"/>
        </w:rPr>
        <w:t>de</w:t>
      </w:r>
      <w:r w:rsidR="006C0BD6" w:rsidRPr="005E536F">
        <w:rPr>
          <w:rFonts w:ascii="Arial" w:hAnsi="Arial" w:cs="Arial"/>
          <w:sz w:val="20"/>
          <w:szCs w:val="20"/>
          <w:lang w:val="pt-BR"/>
        </w:rPr>
        <w:t xml:space="preserve"> fornecedores, clientes, acion</w:t>
      </w:r>
      <w:r w:rsidR="00BF62D4" w:rsidRPr="005E536F">
        <w:rPr>
          <w:rFonts w:ascii="Arial" w:hAnsi="Arial" w:cs="Arial"/>
          <w:sz w:val="20"/>
          <w:szCs w:val="20"/>
          <w:lang w:val="pt-BR"/>
        </w:rPr>
        <w:t xml:space="preserve">istas, empregados dentre outros, comprovando assim </w:t>
      </w:r>
      <w:r w:rsidR="00533637" w:rsidRPr="005E536F">
        <w:rPr>
          <w:rFonts w:ascii="Arial" w:hAnsi="Arial" w:cs="Arial"/>
          <w:sz w:val="20"/>
          <w:szCs w:val="20"/>
          <w:lang w:val="pt-BR"/>
        </w:rPr>
        <w:t>seus resultados</w:t>
      </w:r>
      <w:r w:rsidR="006C0BD6" w:rsidRPr="005E536F">
        <w:rPr>
          <w:rFonts w:ascii="Arial" w:hAnsi="Arial" w:cs="Arial"/>
          <w:sz w:val="20"/>
          <w:szCs w:val="20"/>
          <w:lang w:val="pt-BR"/>
        </w:rPr>
        <w:t>.</w:t>
      </w:r>
    </w:p>
    <w:p w:rsidR="00833333" w:rsidRPr="005E536F" w:rsidRDefault="00833333" w:rsidP="005E536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E536F">
        <w:rPr>
          <w:rFonts w:ascii="Arial" w:hAnsi="Arial" w:cs="Arial"/>
          <w:b/>
          <w:sz w:val="20"/>
          <w:szCs w:val="20"/>
          <w:lang w:val="pt-BR"/>
        </w:rPr>
        <w:t>Palavras-chave</w:t>
      </w:r>
      <w:r w:rsidR="00C83F61" w:rsidRPr="005E536F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="00C83F61" w:rsidRPr="005E536F">
        <w:rPr>
          <w:rFonts w:ascii="Arial" w:hAnsi="Arial" w:cs="Arial"/>
          <w:sz w:val="20"/>
          <w:szCs w:val="20"/>
          <w:lang w:val="pt-BR"/>
        </w:rPr>
        <w:t>Auditoria Interna; Alta Administração; Ética; Cultura.</w:t>
      </w:r>
    </w:p>
    <w:p w:rsidR="00833333" w:rsidRPr="005E536F" w:rsidRDefault="00833333" w:rsidP="005E536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512067" w:rsidRDefault="00512067" w:rsidP="005E536F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833333" w:rsidRPr="005E536F" w:rsidRDefault="005E536F" w:rsidP="005E536F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E536F">
        <w:rPr>
          <w:rFonts w:ascii="Arial" w:hAnsi="Arial" w:cs="Arial"/>
          <w:b/>
          <w:sz w:val="20"/>
          <w:szCs w:val="20"/>
          <w:lang w:val="pt-BR"/>
        </w:rPr>
        <w:t>ABSTRACT</w:t>
      </w:r>
    </w:p>
    <w:p w:rsidR="005E536F" w:rsidRPr="005E536F" w:rsidRDefault="005E536F" w:rsidP="005E536F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5E536F" w:rsidRPr="005E536F" w:rsidRDefault="005E536F" w:rsidP="005E536F">
      <w:pPr>
        <w:jc w:val="both"/>
        <w:rPr>
          <w:rFonts w:ascii="Arial" w:hAnsi="Arial" w:cs="Arial"/>
          <w:b/>
          <w:sz w:val="20"/>
          <w:szCs w:val="20"/>
        </w:rPr>
      </w:pPr>
      <w:r w:rsidRPr="005E536F">
        <w:rPr>
          <w:rStyle w:val="hps"/>
          <w:rFonts w:ascii="Arial" w:hAnsi="Arial" w:cs="Arial"/>
          <w:sz w:val="20"/>
          <w:szCs w:val="20"/>
          <w:lang/>
        </w:rPr>
        <w:t>This article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aims to demonstrate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the influence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of the values and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culture of the company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in the activities and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results of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the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audit</w:t>
      </w:r>
      <w:r w:rsidRPr="005E536F">
        <w:rPr>
          <w:rFonts w:ascii="Arial" w:hAnsi="Arial" w:cs="Arial"/>
          <w:sz w:val="20"/>
          <w:szCs w:val="20"/>
          <w:lang/>
        </w:rPr>
        <w:t xml:space="preserve"> internal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work. This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values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are born and grow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the actions developed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or accepted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by their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leaders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substantiated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in the examples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indirectly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demonstrated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by senior management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and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permission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the internal audit activities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that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will be developed and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should consider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the risks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inherent in the processes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and management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and its interfaces with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the quality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and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commitment,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or not,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suppliers,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customers, shareholders,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employees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and others</w:t>
      </w:r>
      <w:r w:rsidRPr="005E536F">
        <w:rPr>
          <w:rFonts w:ascii="Arial" w:hAnsi="Arial" w:cs="Arial"/>
          <w:sz w:val="20"/>
          <w:szCs w:val="20"/>
          <w:lang/>
        </w:rPr>
        <w:t xml:space="preserve">,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thus proving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its results</w:t>
      </w:r>
      <w:r w:rsidRPr="005E536F">
        <w:rPr>
          <w:rFonts w:ascii="Arial" w:hAnsi="Arial" w:cs="Arial"/>
          <w:sz w:val="20"/>
          <w:szCs w:val="20"/>
          <w:lang/>
        </w:rPr>
        <w:t>.</w:t>
      </w:r>
      <w:r w:rsidRPr="005E536F">
        <w:rPr>
          <w:rFonts w:ascii="Arial" w:hAnsi="Arial" w:cs="Arial"/>
          <w:sz w:val="20"/>
          <w:szCs w:val="20"/>
          <w:lang/>
        </w:rPr>
        <w:br/>
      </w:r>
      <w:r w:rsidRPr="005E536F">
        <w:rPr>
          <w:rStyle w:val="hps"/>
          <w:rFonts w:ascii="Arial" w:hAnsi="Arial" w:cs="Arial"/>
          <w:b/>
          <w:sz w:val="20"/>
          <w:szCs w:val="20"/>
          <w:lang/>
        </w:rPr>
        <w:t>Keywords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: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Internal Audit</w:t>
      </w:r>
      <w:r w:rsidRPr="005E536F">
        <w:rPr>
          <w:rFonts w:ascii="Arial" w:hAnsi="Arial" w:cs="Arial"/>
          <w:sz w:val="20"/>
          <w:szCs w:val="20"/>
          <w:lang/>
        </w:rPr>
        <w:t xml:space="preserve">;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Senior Management;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ethics;</w:t>
      </w:r>
      <w:r w:rsidRPr="005E536F">
        <w:rPr>
          <w:rFonts w:ascii="Arial" w:hAnsi="Arial" w:cs="Arial"/>
          <w:sz w:val="20"/>
          <w:szCs w:val="20"/>
          <w:lang/>
        </w:rPr>
        <w:t xml:space="preserve"> </w:t>
      </w:r>
      <w:r w:rsidRPr="005E536F">
        <w:rPr>
          <w:rStyle w:val="hps"/>
          <w:rFonts w:ascii="Arial" w:hAnsi="Arial" w:cs="Arial"/>
          <w:sz w:val="20"/>
          <w:szCs w:val="20"/>
          <w:lang/>
        </w:rPr>
        <w:t>Culture.</w:t>
      </w:r>
    </w:p>
    <w:p w:rsidR="005E536F" w:rsidRDefault="005E536F" w:rsidP="00C83F61">
      <w:pPr>
        <w:spacing w:line="360" w:lineRule="auto"/>
        <w:jc w:val="both"/>
        <w:rPr>
          <w:rFonts w:ascii="Arial" w:hAnsi="Arial" w:cs="Arial"/>
          <w:b/>
        </w:rPr>
      </w:pPr>
    </w:p>
    <w:p w:rsidR="005E536F" w:rsidRDefault="005E536F" w:rsidP="00C83F61">
      <w:pPr>
        <w:spacing w:line="360" w:lineRule="auto"/>
        <w:jc w:val="both"/>
        <w:rPr>
          <w:rFonts w:ascii="Arial" w:hAnsi="Arial" w:cs="Arial"/>
          <w:b/>
        </w:rPr>
      </w:pPr>
    </w:p>
    <w:p w:rsidR="0082051F" w:rsidRPr="00CC5D95" w:rsidRDefault="005E536F" w:rsidP="00C83F61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CC5D95">
        <w:rPr>
          <w:rFonts w:ascii="Arial" w:hAnsi="Arial" w:cs="Arial"/>
          <w:b/>
          <w:lang w:val="pt-BR"/>
        </w:rPr>
        <w:t xml:space="preserve">1 </w:t>
      </w:r>
      <w:r w:rsidR="00C83F61" w:rsidRPr="00CC5D95">
        <w:rPr>
          <w:rFonts w:ascii="Arial" w:hAnsi="Arial" w:cs="Arial"/>
          <w:b/>
          <w:lang w:val="pt-BR"/>
        </w:rPr>
        <w:t>INTRODUÇÃO</w:t>
      </w:r>
    </w:p>
    <w:p w:rsidR="00C83F61" w:rsidRPr="00CC5D95" w:rsidRDefault="00C83F61" w:rsidP="00C83F61">
      <w:pPr>
        <w:spacing w:line="360" w:lineRule="auto"/>
        <w:jc w:val="both"/>
        <w:rPr>
          <w:rFonts w:ascii="Arial" w:hAnsi="Arial" w:cs="Arial"/>
          <w:b/>
          <w:u w:val="single"/>
          <w:lang w:val="pt-BR"/>
        </w:rPr>
      </w:pPr>
    </w:p>
    <w:p w:rsidR="0082051F" w:rsidRPr="00C83F61" w:rsidRDefault="00CD7019" w:rsidP="00CC5D95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 xml:space="preserve">A Auditoria Interna desenvolverá suas atividades dentro de uma empresa seguindo seu perfil profissional. O </w:t>
      </w:r>
      <w:r w:rsidR="003A2259" w:rsidRPr="00C83F61">
        <w:rPr>
          <w:rFonts w:ascii="Arial" w:hAnsi="Arial" w:cs="Arial"/>
          <w:lang w:val="pt-BR"/>
        </w:rPr>
        <w:t xml:space="preserve">retorno desse investimento, na visão empresarial, dependerá de qual tratamento a alta administração dará às informações recebidas. A constituição de parceria se verifica com o interesse </w:t>
      </w:r>
      <w:r w:rsidR="00F42C9F" w:rsidRPr="00C83F61">
        <w:rPr>
          <w:rFonts w:ascii="Arial" w:hAnsi="Arial" w:cs="Arial"/>
          <w:lang w:val="pt-BR"/>
        </w:rPr>
        <w:t>demonstrado através de reuniões de trabalho e os respectivos desdobramentos, quando providenciados, inclusive antes da conclusão do relatório.</w:t>
      </w:r>
    </w:p>
    <w:p w:rsidR="0082051F" w:rsidRPr="00C83F61" w:rsidRDefault="00A870B9" w:rsidP="00CC5D95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 xml:space="preserve">A elaboração de um plano de ação, o acompanhamento do cumprimento desses prazos e a verificação da eficácia dessas ações corroboram para o </w:t>
      </w:r>
      <w:r w:rsidRPr="00C83F61">
        <w:rPr>
          <w:rFonts w:ascii="Arial" w:hAnsi="Arial" w:cs="Arial"/>
          <w:lang w:val="pt-BR"/>
        </w:rPr>
        <w:lastRenderedPageBreak/>
        <w:t>fortalecimento dos controles internos da organização e da imagem e finalidade da Auditoria Interna.</w:t>
      </w:r>
    </w:p>
    <w:p w:rsidR="0082051F" w:rsidRPr="00C83F61" w:rsidRDefault="00967B24" w:rsidP="00CC5D95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As atitudes favoráveis ou não da empresa para o sucesso do processo de sua Auditoria Interna revelam seus valores, sua ética, sua cultura e o intuito de possuí-la na sua estrutura organizacional.</w:t>
      </w:r>
    </w:p>
    <w:p w:rsidR="0053190D" w:rsidRDefault="0053190D" w:rsidP="00C83F61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285F9A" w:rsidRDefault="00285F9A" w:rsidP="00C83F61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5860A4" w:rsidRPr="00C83F61" w:rsidRDefault="00CC5D95" w:rsidP="00C83F61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2 </w:t>
      </w:r>
      <w:r w:rsidR="00A33E49">
        <w:rPr>
          <w:rFonts w:ascii="Arial" w:hAnsi="Arial" w:cs="Arial"/>
          <w:b/>
          <w:lang w:val="pt-BR"/>
        </w:rPr>
        <w:t>REVISÃO DE LITERATURA</w:t>
      </w:r>
    </w:p>
    <w:p w:rsidR="00C83F61" w:rsidRDefault="00C83F61" w:rsidP="00C83F61">
      <w:pPr>
        <w:spacing w:line="360" w:lineRule="auto"/>
        <w:jc w:val="both"/>
        <w:rPr>
          <w:rFonts w:ascii="Arial" w:hAnsi="Arial" w:cs="Arial"/>
          <w:lang w:val="pt-BR"/>
        </w:rPr>
      </w:pPr>
    </w:p>
    <w:p w:rsidR="00B759AE" w:rsidRPr="00C83F61" w:rsidRDefault="005860A4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A partir da análise de conceitos de autores diversos, Cury (2000) desenvolveu: “[...] a organização é um sistema planejado de esforço cooperativo no qual cada participante tem um papel definido a desempenhar e deveres e tarefas a executar”. (CURY, 2000, p. 116).</w:t>
      </w:r>
      <w:r w:rsidR="00473F2B" w:rsidRPr="00C83F61">
        <w:rPr>
          <w:rFonts w:ascii="Arial" w:hAnsi="Arial" w:cs="Arial"/>
          <w:lang w:val="pt-BR"/>
        </w:rPr>
        <w:t xml:space="preserve"> Assim, os valores de uma empresa são construídos por todos que estão ou passaram por ela e que ajudaram a consolidar ou dificultar o atingimento de sua missão e visão.</w:t>
      </w:r>
    </w:p>
    <w:p w:rsidR="00B759AE" w:rsidRPr="00C83F61" w:rsidRDefault="009640EB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Toda</w:t>
      </w:r>
      <w:r w:rsidR="00B759AE" w:rsidRPr="00C83F61">
        <w:rPr>
          <w:rFonts w:ascii="Arial" w:hAnsi="Arial" w:cs="Arial"/>
          <w:lang w:val="pt-BR"/>
        </w:rPr>
        <w:t xml:space="preserve"> empresa é composta por bens materiais, </w:t>
      </w:r>
      <w:r w:rsidR="0005476D" w:rsidRPr="00C83F61">
        <w:rPr>
          <w:rFonts w:ascii="Arial" w:hAnsi="Arial" w:cs="Arial"/>
          <w:lang w:val="pt-BR"/>
        </w:rPr>
        <w:t xml:space="preserve">bens </w:t>
      </w:r>
      <w:r w:rsidR="00B759AE" w:rsidRPr="00C83F61">
        <w:rPr>
          <w:rFonts w:ascii="Arial" w:hAnsi="Arial" w:cs="Arial"/>
          <w:lang w:val="pt-BR"/>
        </w:rPr>
        <w:t>intangíveis e de recursos humanos. Sendo inanimados, os bens materiais serão instrumentos para produção. Os intangíveis podem demonstrar a imagem da empresa</w:t>
      </w:r>
      <w:r w:rsidRPr="00C83F61">
        <w:rPr>
          <w:rFonts w:ascii="Arial" w:hAnsi="Arial" w:cs="Arial"/>
          <w:lang w:val="pt-BR"/>
        </w:rPr>
        <w:t xml:space="preserve"> a exemplo de </w:t>
      </w:r>
      <w:r w:rsidR="00B759AE" w:rsidRPr="00C83F61">
        <w:rPr>
          <w:rFonts w:ascii="Arial" w:hAnsi="Arial" w:cs="Arial"/>
          <w:lang w:val="pt-BR"/>
        </w:rPr>
        <w:t>sua marca</w:t>
      </w:r>
      <w:r w:rsidRPr="00C83F61">
        <w:rPr>
          <w:rFonts w:ascii="Arial" w:hAnsi="Arial" w:cs="Arial"/>
          <w:lang w:val="pt-BR"/>
        </w:rPr>
        <w:t xml:space="preserve">, mas a sua </w:t>
      </w:r>
      <w:r w:rsidR="00B759AE" w:rsidRPr="00C83F61">
        <w:rPr>
          <w:rFonts w:ascii="Arial" w:hAnsi="Arial" w:cs="Arial"/>
          <w:lang w:val="pt-BR"/>
        </w:rPr>
        <w:t>cultura será desenvolvida e mantida pelas atitudes da alta administração que se transformam em exemplos de comportamento para os empregados de uma organização.</w:t>
      </w:r>
    </w:p>
    <w:p w:rsidR="00BB318D" w:rsidRPr="00C83F61" w:rsidRDefault="009640EB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A Auditoria, no geral, é um exame analítico que acompanha o desempenho das operações contábeis expressas em um balanço</w:t>
      </w:r>
      <w:r w:rsidR="00D50F99" w:rsidRPr="00C83F61">
        <w:rPr>
          <w:rFonts w:ascii="Arial" w:hAnsi="Arial" w:cs="Arial"/>
          <w:lang w:val="pt-BR"/>
        </w:rPr>
        <w:t>, avalia a eficiência de controles internos ou verifica a adequação</w:t>
      </w:r>
      <w:r w:rsidR="0029154D" w:rsidRPr="00C83F61">
        <w:rPr>
          <w:rFonts w:ascii="Arial" w:hAnsi="Arial" w:cs="Arial"/>
          <w:lang w:val="pt-BR"/>
        </w:rPr>
        <w:t xml:space="preserve"> dos procedimentos de uma empresa às normas e legislação em vigor</w:t>
      </w:r>
      <w:r w:rsidRPr="00C83F61">
        <w:rPr>
          <w:rFonts w:ascii="Arial" w:hAnsi="Arial" w:cs="Arial"/>
          <w:lang w:val="pt-BR"/>
        </w:rPr>
        <w:t xml:space="preserve">. </w:t>
      </w:r>
      <w:r w:rsidR="00FE3876" w:rsidRPr="00C83F61">
        <w:rPr>
          <w:rFonts w:ascii="Arial" w:hAnsi="Arial" w:cs="Arial"/>
          <w:lang w:val="pt-BR"/>
        </w:rPr>
        <w:t>Desse universo, o</w:t>
      </w:r>
      <w:r w:rsidR="00BB318D" w:rsidRPr="00C83F61">
        <w:rPr>
          <w:rFonts w:ascii="Arial" w:hAnsi="Arial" w:cs="Arial"/>
          <w:lang w:val="pt-BR"/>
        </w:rPr>
        <w:t xml:space="preserve"> Instituto dos Auditores Internos do Brasil</w:t>
      </w:r>
      <w:r w:rsidR="00024D8C" w:rsidRPr="00C83F61">
        <w:rPr>
          <w:rFonts w:ascii="Arial" w:hAnsi="Arial" w:cs="Arial"/>
          <w:lang w:val="pt-BR"/>
        </w:rPr>
        <w:t xml:space="preserve"> – I</w:t>
      </w:r>
      <w:r w:rsidR="0029154D" w:rsidRPr="00C83F61">
        <w:rPr>
          <w:rFonts w:ascii="Arial" w:hAnsi="Arial" w:cs="Arial"/>
          <w:lang w:val="pt-BR"/>
        </w:rPr>
        <w:t>I</w:t>
      </w:r>
      <w:r w:rsidR="00024D8C" w:rsidRPr="00C83F61">
        <w:rPr>
          <w:rFonts w:ascii="Arial" w:hAnsi="Arial" w:cs="Arial"/>
          <w:lang w:val="pt-BR"/>
        </w:rPr>
        <w:t>AB</w:t>
      </w:r>
      <w:r w:rsidR="0029154D" w:rsidRPr="00C83F61">
        <w:rPr>
          <w:rFonts w:ascii="Arial" w:hAnsi="Arial" w:cs="Arial"/>
          <w:lang w:val="pt-BR"/>
        </w:rPr>
        <w:t xml:space="preserve">rasil </w:t>
      </w:r>
      <w:r w:rsidR="00024D8C" w:rsidRPr="00C83F61">
        <w:rPr>
          <w:rFonts w:ascii="Arial" w:hAnsi="Arial" w:cs="Arial"/>
          <w:lang w:val="pt-BR"/>
        </w:rPr>
        <w:t>-</w:t>
      </w:r>
      <w:r w:rsidR="00BB318D" w:rsidRPr="00C83F61">
        <w:rPr>
          <w:rFonts w:ascii="Arial" w:hAnsi="Arial" w:cs="Arial"/>
          <w:lang w:val="pt-BR"/>
        </w:rPr>
        <w:t xml:space="preserve"> traz em seu site</w:t>
      </w:r>
      <w:r w:rsidR="00024D8C" w:rsidRPr="00C83F61">
        <w:rPr>
          <w:rStyle w:val="Refdenotaderodap"/>
          <w:rFonts w:ascii="Arial" w:hAnsi="Arial" w:cs="Arial"/>
          <w:lang w:val="pt-BR"/>
        </w:rPr>
        <w:footnoteReference w:id="4"/>
      </w:r>
      <w:r w:rsidR="00FE3876" w:rsidRPr="00C83F61">
        <w:rPr>
          <w:rFonts w:ascii="Arial" w:hAnsi="Arial" w:cs="Arial"/>
          <w:lang w:val="pt-BR"/>
        </w:rPr>
        <w:t xml:space="preserve">a </w:t>
      </w:r>
      <w:r w:rsidR="00BB318D" w:rsidRPr="00C83F61">
        <w:rPr>
          <w:rFonts w:ascii="Arial" w:hAnsi="Arial" w:cs="Arial"/>
          <w:lang w:val="pt-BR"/>
        </w:rPr>
        <w:t xml:space="preserve">definição para Auditoria Interna como </w:t>
      </w:r>
      <w:r w:rsidR="00533637" w:rsidRPr="00C83F61">
        <w:rPr>
          <w:rFonts w:ascii="Arial" w:hAnsi="Arial" w:cs="Arial"/>
          <w:lang w:val="pt-BR"/>
        </w:rPr>
        <w:t xml:space="preserve">sendo </w:t>
      </w:r>
      <w:r w:rsidR="00BB318D" w:rsidRPr="00C83F61">
        <w:rPr>
          <w:rFonts w:ascii="Arial" w:hAnsi="Arial" w:cs="Arial"/>
          <w:lang w:val="pt-BR"/>
        </w:rPr>
        <w:t xml:space="preserve">“uma atividade independente e objetiva de avaliação </w:t>
      </w:r>
      <w:r w:rsidR="00BB318D" w:rsidRPr="00C83F61">
        <w:rPr>
          <w:rFonts w:ascii="Arial" w:hAnsi="Arial" w:cs="Arial"/>
          <w:i/>
          <w:lang w:val="pt-BR"/>
        </w:rPr>
        <w:t>(assurance)</w:t>
      </w:r>
      <w:r w:rsidR="00BB318D" w:rsidRPr="00C83F61">
        <w:rPr>
          <w:rFonts w:ascii="Arial" w:hAnsi="Arial" w:cs="Arial"/>
          <w:lang w:val="pt-BR"/>
        </w:rPr>
        <w:t xml:space="preserve"> e de consultoria, desenhada para adicionar valor e melhorar as operações de uma organização”. E explica ainda que esta “auxilia uma organização a realizar seus objetivos a partir da aplicação de uma abordagem sistemática e disciplinada para avaliar e melhorar a eficácia dos processos de gerenciamento de riscos, controle e governança”. Para </w:t>
      </w:r>
      <w:r w:rsidR="00BB318D" w:rsidRPr="00C83F61">
        <w:rPr>
          <w:rFonts w:ascii="Arial" w:hAnsi="Arial" w:cs="Arial"/>
          <w:lang w:val="pt-BR"/>
        </w:rPr>
        <w:lastRenderedPageBreak/>
        <w:t>obter êxito</w:t>
      </w:r>
      <w:r w:rsidR="00024D8C" w:rsidRPr="00C83F61">
        <w:rPr>
          <w:rFonts w:ascii="Arial" w:hAnsi="Arial" w:cs="Arial"/>
          <w:lang w:val="pt-BR"/>
        </w:rPr>
        <w:t>,</w:t>
      </w:r>
      <w:r w:rsidR="00BB318D" w:rsidRPr="00C83F61">
        <w:rPr>
          <w:rFonts w:ascii="Arial" w:hAnsi="Arial" w:cs="Arial"/>
          <w:lang w:val="pt-BR"/>
        </w:rPr>
        <w:t xml:space="preserve"> os Auditores Internos devem estar revestidos dos princípios definidos no seu Código de Ética, tais como, integridade, objetividade, confidencialidade e competência, aplicando-os e defendendo-os em</w:t>
      </w:r>
      <w:r w:rsidR="00024D8C" w:rsidRPr="00C83F61">
        <w:rPr>
          <w:rFonts w:ascii="Arial" w:hAnsi="Arial" w:cs="Arial"/>
          <w:lang w:val="pt-BR"/>
        </w:rPr>
        <w:t xml:space="preserve"> suas atividades.</w:t>
      </w:r>
    </w:p>
    <w:p w:rsidR="00A74662" w:rsidRPr="00C83F61" w:rsidRDefault="001F4A0E" w:rsidP="00285F9A">
      <w:pPr>
        <w:spacing w:line="360" w:lineRule="auto"/>
        <w:ind w:firstLine="708"/>
        <w:jc w:val="both"/>
        <w:rPr>
          <w:rFonts w:ascii="Arial" w:hAnsi="Arial" w:cs="Arial"/>
          <w:lang w:val="pt-BR" w:eastAsia="pt-BR"/>
        </w:rPr>
      </w:pPr>
      <w:r w:rsidRPr="00C83F61">
        <w:rPr>
          <w:rFonts w:ascii="Arial" w:hAnsi="Arial" w:cs="Arial"/>
          <w:lang w:val="pt-BR"/>
        </w:rPr>
        <w:t>A</w:t>
      </w:r>
      <w:r w:rsidR="00A74662" w:rsidRPr="00C83F61">
        <w:rPr>
          <w:rFonts w:ascii="Arial" w:hAnsi="Arial" w:cs="Arial"/>
          <w:lang w:val="pt-BR"/>
        </w:rPr>
        <w:t xml:space="preserve"> Auditoria Interna </w:t>
      </w:r>
      <w:r w:rsidR="00A74662" w:rsidRPr="00C83F61">
        <w:rPr>
          <w:rFonts w:ascii="Arial" w:hAnsi="Arial" w:cs="Arial"/>
          <w:lang w:val="pt-BR" w:eastAsia="pt-BR"/>
        </w:rPr>
        <w:t xml:space="preserve">é executada por profissionais, que geralmente são funcionários da própria empresa, ou empresas que possuem vínculo ou subordinação com esta, </w:t>
      </w:r>
      <w:r w:rsidR="00037EF6" w:rsidRPr="00C83F61">
        <w:rPr>
          <w:rFonts w:ascii="Arial" w:hAnsi="Arial" w:cs="Arial"/>
          <w:lang w:val="pt-BR" w:eastAsia="pt-BR"/>
        </w:rPr>
        <w:t xml:space="preserve">geralmente </w:t>
      </w:r>
      <w:r w:rsidR="00567C27" w:rsidRPr="00C83F61">
        <w:rPr>
          <w:rFonts w:ascii="Arial" w:hAnsi="Arial" w:cs="Arial"/>
          <w:lang w:val="pt-BR" w:eastAsia="pt-BR"/>
        </w:rPr>
        <w:t>c</w:t>
      </w:r>
      <w:r w:rsidR="00A74662" w:rsidRPr="00C83F61">
        <w:rPr>
          <w:rFonts w:ascii="Arial" w:hAnsi="Arial" w:cs="Arial"/>
          <w:lang w:val="pt-BR" w:eastAsia="pt-BR"/>
        </w:rPr>
        <w:t xml:space="preserve">omo </w:t>
      </w:r>
      <w:r w:rsidR="00567C27" w:rsidRPr="00C83F61">
        <w:rPr>
          <w:rFonts w:ascii="Arial" w:hAnsi="Arial" w:cs="Arial"/>
          <w:lang w:val="pt-BR" w:eastAsia="pt-BR"/>
        </w:rPr>
        <w:t>um desdobramento</w:t>
      </w:r>
      <w:r w:rsidR="00A74662" w:rsidRPr="00C83F61">
        <w:rPr>
          <w:rFonts w:ascii="Arial" w:hAnsi="Arial" w:cs="Arial"/>
          <w:lang w:val="pt-BR" w:eastAsia="pt-BR"/>
        </w:rPr>
        <w:t xml:space="preserve"> da auditoria independente que tem como função atender à necessidade dos administradores em avaliar e monitorar seus controles internos e tem o objetivo principal de auxiliar a entidade a atingir suas metas, por meio de uma avaliação do seu sistema de controle interno. </w:t>
      </w:r>
    </w:p>
    <w:p w:rsidR="00A74662" w:rsidRPr="00C83F61" w:rsidRDefault="00A74662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Mesmo com a finalidade de “auxiliar uma organização a realizar seus objetivos...” o trânsito da auditoria interna dentro de uma empresa ainda é visto por muitos e até pela própria alta administração como fiscalizador e punitivo reduzindo o alcance das contribuições dos trabalhos desenvolvidos. E o conflito imposto pelo vocábulo “independência” da auditoria interna para uma gestão centralizadora é inaceitável e deixa transparecer a deficiência das práticas de governança corp</w:t>
      </w:r>
      <w:r w:rsidR="003E0CF9" w:rsidRPr="00C83F61">
        <w:rPr>
          <w:rFonts w:ascii="Arial" w:hAnsi="Arial" w:cs="Arial"/>
          <w:lang w:val="pt-BR"/>
        </w:rPr>
        <w:t>orativa e seu grau de evolução</w:t>
      </w:r>
      <w:r w:rsidRPr="00C83F61">
        <w:rPr>
          <w:rFonts w:ascii="Arial" w:hAnsi="Arial" w:cs="Arial"/>
          <w:lang w:val="pt-BR"/>
        </w:rPr>
        <w:t>.</w:t>
      </w:r>
    </w:p>
    <w:p w:rsidR="00EA697C" w:rsidRPr="00C83F61" w:rsidRDefault="00EA697C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Nas atividades da Auditoria Interna, a independência, a imparcialidade e a ética evidenciadas nos trabalhos fortalecem a credibilidade dos testes aplicados, da utilização dos resultados e da legitimidade expressa através de seu relatório. Sem a independência para emitir opinião, a elaboração de um relatório de auditoria poderia ser comparado a um relatório gerencial, o qual possui nuances subjetivas. Por isso inclusive, a Governança Corporativa orienta a subordinação da Auditoria Interna ao Conselho de Administração.</w:t>
      </w:r>
    </w:p>
    <w:p w:rsidR="00EA697C" w:rsidRPr="00C83F61" w:rsidRDefault="00EA697C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 xml:space="preserve">Seguir a orientação do IBGC – Instituto Brasileiro de Governança Corporativa em vincular hierarquicamente a auditoria interna ao Conselho de Administração é uma forma de salvaguardar os interesses dos </w:t>
      </w:r>
      <w:r w:rsidRPr="00C83F61">
        <w:rPr>
          <w:rFonts w:ascii="Arial" w:hAnsi="Arial" w:cs="Arial"/>
          <w:i/>
          <w:lang w:val="pt-BR"/>
        </w:rPr>
        <w:t>stakeholders</w:t>
      </w:r>
      <w:r w:rsidR="0082051F" w:rsidRPr="00C83F61">
        <w:rPr>
          <w:rFonts w:ascii="Arial" w:hAnsi="Arial" w:cs="Arial"/>
          <w:lang w:val="pt-BR"/>
        </w:rPr>
        <w:t>.</w:t>
      </w:r>
    </w:p>
    <w:p w:rsidR="00EA697C" w:rsidRPr="00C83F61" w:rsidRDefault="00EA697C" w:rsidP="00285F9A">
      <w:pPr>
        <w:spacing w:line="360" w:lineRule="auto"/>
        <w:ind w:firstLine="708"/>
        <w:jc w:val="both"/>
        <w:rPr>
          <w:rFonts w:ascii="Arial" w:hAnsi="Arial" w:cs="Arial"/>
          <w:lang w:val="pt-BR" w:eastAsia="pt-BR"/>
        </w:rPr>
      </w:pPr>
      <w:r w:rsidRPr="00C83F61">
        <w:rPr>
          <w:rFonts w:ascii="Arial" w:hAnsi="Arial" w:cs="Arial"/>
          <w:lang w:val="pt-BR" w:eastAsia="pt-BR"/>
        </w:rPr>
        <w:t xml:space="preserve">A maturidade da organização será identificada de acordo com a efetiva absorção dos princípios básicos de Governança Corporativa: transparência, equidade, </w:t>
      </w:r>
      <w:r w:rsidRPr="00C83F61">
        <w:rPr>
          <w:rFonts w:ascii="Arial" w:hAnsi="Arial" w:cs="Arial"/>
          <w:i/>
          <w:lang w:val="pt-BR" w:eastAsia="pt-BR"/>
        </w:rPr>
        <w:t>accountability e</w:t>
      </w:r>
      <w:r w:rsidRPr="00C83F61">
        <w:rPr>
          <w:rFonts w:ascii="Arial" w:hAnsi="Arial" w:cs="Arial"/>
          <w:lang w:val="pt-BR" w:eastAsia="pt-BR"/>
        </w:rPr>
        <w:t xml:space="preserve"> responsabilidade corporativa e sua aplicação observada nas ações da alta administração e dos empregados numa, pode-se dizer, correspondência biunívoca entre os exemplos da primeira e as consequentes reações.</w:t>
      </w:r>
    </w:p>
    <w:p w:rsidR="006102DF" w:rsidRPr="00C83F61" w:rsidRDefault="00513B3E" w:rsidP="00C83F61">
      <w:pPr>
        <w:spacing w:line="360" w:lineRule="auto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5865542" cy="37468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9" cy="37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DF" w:rsidRPr="00C83F61" w:rsidRDefault="00513B3E" w:rsidP="00C83F61">
      <w:pPr>
        <w:spacing w:line="360" w:lineRule="auto"/>
        <w:jc w:val="both"/>
        <w:rPr>
          <w:rFonts w:ascii="Arial" w:hAnsi="Arial" w:cs="Arial"/>
          <w:b/>
          <w:sz w:val="20"/>
          <w:lang w:val="pt-BR"/>
        </w:rPr>
      </w:pPr>
      <w:r w:rsidRPr="00C83F61">
        <w:rPr>
          <w:rFonts w:ascii="Arial" w:hAnsi="Arial" w:cs="Arial"/>
          <w:b/>
          <w:sz w:val="20"/>
          <w:lang w:val="pt-BR"/>
        </w:rPr>
        <w:t>Fonte: Pesquisa de Auditoria Interna KPMG 2014</w:t>
      </w:r>
    </w:p>
    <w:p w:rsidR="00C83F61" w:rsidRDefault="00C83F61" w:rsidP="00C83F61">
      <w:pPr>
        <w:spacing w:line="360" w:lineRule="auto"/>
        <w:jc w:val="both"/>
        <w:rPr>
          <w:rFonts w:ascii="Arial" w:hAnsi="Arial" w:cs="Arial"/>
          <w:lang w:val="pt-BR"/>
        </w:rPr>
      </w:pPr>
    </w:p>
    <w:p w:rsidR="00BC101D" w:rsidRPr="00C83F61" w:rsidRDefault="00AA1D87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A</w:t>
      </w:r>
      <w:r w:rsidR="00BB318D" w:rsidRPr="00C83F61">
        <w:rPr>
          <w:rFonts w:ascii="Arial" w:hAnsi="Arial" w:cs="Arial"/>
          <w:lang w:val="pt-BR"/>
        </w:rPr>
        <w:t xml:space="preserve"> empresa ao incluir no seu organograma a Auditoria Inter</w:t>
      </w:r>
      <w:r w:rsidR="007B54DD" w:rsidRPr="00C83F61">
        <w:rPr>
          <w:rFonts w:ascii="Arial" w:hAnsi="Arial" w:cs="Arial"/>
          <w:lang w:val="pt-BR"/>
        </w:rPr>
        <w:t>na</w:t>
      </w:r>
      <w:r w:rsidR="0082051F" w:rsidRPr="00C83F61">
        <w:rPr>
          <w:rFonts w:ascii="Arial" w:hAnsi="Arial" w:cs="Arial"/>
          <w:lang w:val="pt-BR"/>
        </w:rPr>
        <w:t>,</w:t>
      </w:r>
      <w:r w:rsidR="00EA69FF" w:rsidRPr="00C83F61">
        <w:rPr>
          <w:rFonts w:ascii="Arial" w:hAnsi="Arial" w:cs="Arial"/>
          <w:lang w:val="pt-BR"/>
        </w:rPr>
        <w:t xml:space="preserve"> teoricamente</w:t>
      </w:r>
      <w:r w:rsidR="007B54DD" w:rsidRPr="00C83F61">
        <w:rPr>
          <w:rFonts w:ascii="Arial" w:hAnsi="Arial" w:cs="Arial"/>
          <w:lang w:val="pt-BR"/>
        </w:rPr>
        <w:t xml:space="preserve"> está permitindo que esta</w:t>
      </w:r>
      <w:r w:rsidR="00BB318D" w:rsidRPr="00C83F61">
        <w:rPr>
          <w:rFonts w:ascii="Arial" w:hAnsi="Arial" w:cs="Arial"/>
          <w:lang w:val="pt-BR"/>
        </w:rPr>
        <w:t xml:space="preserve"> exerça suas atividades com a independência e a ética peculiar ao perfil desse profissional</w:t>
      </w:r>
      <w:r w:rsidR="00C42699" w:rsidRPr="00C83F61">
        <w:rPr>
          <w:rFonts w:ascii="Arial" w:hAnsi="Arial" w:cs="Arial"/>
          <w:lang w:val="pt-BR"/>
        </w:rPr>
        <w:t xml:space="preserve">. </w:t>
      </w:r>
      <w:r w:rsidR="009B3C8E" w:rsidRPr="00C83F61">
        <w:rPr>
          <w:rFonts w:ascii="Arial" w:hAnsi="Arial" w:cs="Arial"/>
          <w:lang w:val="pt-BR"/>
        </w:rPr>
        <w:t>D</w:t>
      </w:r>
      <w:r w:rsidRPr="00C83F61">
        <w:rPr>
          <w:rFonts w:ascii="Arial" w:hAnsi="Arial" w:cs="Arial"/>
          <w:lang w:val="pt-BR"/>
        </w:rPr>
        <w:t xml:space="preserve">emonstrando às partes interessadas </w:t>
      </w:r>
      <w:r w:rsidR="009B3C8E" w:rsidRPr="00C83F61">
        <w:rPr>
          <w:rFonts w:ascii="Arial" w:hAnsi="Arial" w:cs="Arial"/>
          <w:lang w:val="pt-BR"/>
        </w:rPr>
        <w:t xml:space="preserve">o interesse na transparência dos fatos e tomadas de decisão. </w:t>
      </w:r>
      <w:r w:rsidRPr="00C83F61">
        <w:rPr>
          <w:rFonts w:ascii="Arial" w:hAnsi="Arial" w:cs="Arial"/>
          <w:lang w:val="pt-BR"/>
        </w:rPr>
        <w:t>Este entendimento esta</w:t>
      </w:r>
      <w:r w:rsidR="00C42699" w:rsidRPr="00C83F61">
        <w:rPr>
          <w:rFonts w:ascii="Arial" w:hAnsi="Arial" w:cs="Arial"/>
          <w:lang w:val="pt-BR"/>
        </w:rPr>
        <w:t xml:space="preserve">ria </w:t>
      </w:r>
      <w:r w:rsidRPr="00C83F61">
        <w:rPr>
          <w:rFonts w:ascii="Arial" w:hAnsi="Arial" w:cs="Arial"/>
          <w:lang w:val="pt-BR"/>
        </w:rPr>
        <w:t>correto</w:t>
      </w:r>
      <w:r w:rsidR="00C42699" w:rsidRPr="00C83F61">
        <w:rPr>
          <w:rFonts w:ascii="Arial" w:hAnsi="Arial" w:cs="Arial"/>
          <w:lang w:val="pt-BR"/>
        </w:rPr>
        <w:t xml:space="preserve"> caso não houvesse</w:t>
      </w:r>
      <w:r w:rsidR="007B2818" w:rsidRPr="00C83F61">
        <w:rPr>
          <w:rFonts w:ascii="Arial" w:hAnsi="Arial" w:cs="Arial"/>
          <w:lang w:val="pt-BR"/>
        </w:rPr>
        <w:t xml:space="preserve"> as</w:t>
      </w:r>
      <w:r w:rsidR="00C42699" w:rsidRPr="00C83F61">
        <w:rPr>
          <w:rFonts w:ascii="Arial" w:hAnsi="Arial" w:cs="Arial"/>
          <w:lang w:val="pt-BR"/>
        </w:rPr>
        <w:t xml:space="preserve"> exigência</w:t>
      </w:r>
      <w:r w:rsidR="007B2818" w:rsidRPr="00C83F61">
        <w:rPr>
          <w:rFonts w:ascii="Arial" w:hAnsi="Arial" w:cs="Arial"/>
          <w:lang w:val="pt-BR"/>
        </w:rPr>
        <w:t xml:space="preserve">s regulatórias que significam credibilidade de imagemno mercado, principalmente para as organizações </w:t>
      </w:r>
      <w:r w:rsidR="00C42699" w:rsidRPr="00C83F61">
        <w:rPr>
          <w:rFonts w:ascii="Arial" w:hAnsi="Arial" w:cs="Arial"/>
          <w:lang w:val="pt-BR"/>
        </w:rPr>
        <w:t xml:space="preserve">que participam do </w:t>
      </w:r>
      <w:r w:rsidR="005A52D6" w:rsidRPr="00C83F61">
        <w:rPr>
          <w:rFonts w:ascii="Arial" w:hAnsi="Arial" w:cs="Arial"/>
          <w:lang w:val="pt-BR"/>
        </w:rPr>
        <w:t>Novo M</w:t>
      </w:r>
      <w:r w:rsidR="00BC101D" w:rsidRPr="00C83F61">
        <w:rPr>
          <w:rFonts w:ascii="Arial" w:hAnsi="Arial" w:cs="Arial"/>
          <w:lang w:val="pt-BR"/>
        </w:rPr>
        <w:t xml:space="preserve">ercado. Diante disso, o que seria demonstração de maturidade e transparência pode vir a se resumir em </w:t>
      </w:r>
      <w:r w:rsidR="005A52D6" w:rsidRPr="00C83F61">
        <w:rPr>
          <w:rFonts w:ascii="Arial" w:hAnsi="Arial" w:cs="Arial"/>
          <w:lang w:val="pt-BR"/>
        </w:rPr>
        <w:t>mero cumprimento de obrigação legal</w:t>
      </w:r>
      <w:r w:rsidR="00BC101D" w:rsidRPr="00C83F61">
        <w:rPr>
          <w:rFonts w:ascii="Arial" w:hAnsi="Arial" w:cs="Arial"/>
          <w:lang w:val="pt-BR"/>
        </w:rPr>
        <w:t>.</w:t>
      </w:r>
    </w:p>
    <w:p w:rsidR="00410FED" w:rsidRPr="00C83F61" w:rsidRDefault="00410FED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Fator que aumenta o deslocamento da função da Auditoria Interna dentro do organograma é a criação de Comitê de Auditoria, recomendação do IBGC – Instituto Brasileiro de Governança Corporativa, pois este geralmente se reúne periodicamente criando uma lacuna hierárquica, reduzindo a autonomia da área e uma impressão de burocratização em relação à Alta Administração no decorrer dos seus trabalhos.</w:t>
      </w:r>
    </w:p>
    <w:p w:rsidR="00410FED" w:rsidRPr="00C83F61" w:rsidRDefault="00410FED" w:rsidP="00C83F61">
      <w:pPr>
        <w:spacing w:line="360" w:lineRule="auto"/>
        <w:jc w:val="both"/>
        <w:rPr>
          <w:rFonts w:ascii="Arial" w:hAnsi="Arial" w:cs="Arial"/>
          <w:lang w:val="pt-BR"/>
        </w:rPr>
      </w:pPr>
    </w:p>
    <w:p w:rsidR="00257966" w:rsidRPr="00C83F61" w:rsidRDefault="00257966" w:rsidP="00285F9A">
      <w:pPr>
        <w:spacing w:line="360" w:lineRule="auto"/>
        <w:ind w:firstLine="708"/>
        <w:jc w:val="both"/>
        <w:rPr>
          <w:rFonts w:ascii="Arial" w:hAnsi="Arial" w:cs="Arial"/>
          <w:lang w:val="pt-BR" w:eastAsia="pt-BR"/>
        </w:rPr>
      </w:pPr>
      <w:r w:rsidRPr="00C83F61">
        <w:rPr>
          <w:rFonts w:ascii="Arial" w:hAnsi="Arial" w:cs="Arial"/>
          <w:lang w:val="pt-BR" w:eastAsia="pt-BR"/>
        </w:rPr>
        <w:lastRenderedPageBreak/>
        <w:t>São variados os motivos que impulsionam uma empresa a fazer uso dos serviços de auditoria. As determinações legais</w:t>
      </w:r>
      <w:r w:rsidRPr="00C83F61">
        <w:rPr>
          <w:rStyle w:val="Refdenotaderodap"/>
          <w:rFonts w:ascii="Arial" w:hAnsi="Arial" w:cs="Arial"/>
          <w:lang w:val="pt-BR" w:eastAsia="pt-BR"/>
        </w:rPr>
        <w:footnoteReference w:id="5"/>
      </w:r>
      <w:r w:rsidRPr="00C83F61">
        <w:rPr>
          <w:rFonts w:ascii="Arial" w:hAnsi="Arial" w:cs="Arial"/>
          <w:lang w:val="pt-BR" w:eastAsia="pt-BR"/>
        </w:rPr>
        <w:t xml:space="preserve"> são um dos mais importantes e constam da </w:t>
      </w:r>
      <w:hyperlink r:id="rId9" w:tgtFrame="fisconline" w:history="1">
        <w:r w:rsidRPr="00C83F61">
          <w:rPr>
            <w:rFonts w:ascii="Arial" w:hAnsi="Arial" w:cs="Arial"/>
            <w:lang w:val="pt-BR" w:eastAsia="pt-BR"/>
          </w:rPr>
          <w:t>Lei 6</w:t>
        </w:r>
        <w:r w:rsidR="006102DF" w:rsidRPr="00C83F61">
          <w:rPr>
            <w:rFonts w:ascii="Arial" w:hAnsi="Arial" w:cs="Arial"/>
            <w:lang w:val="pt-BR" w:eastAsia="pt-BR"/>
          </w:rPr>
          <w:t>.</w:t>
        </w:r>
        <w:r w:rsidRPr="00C83F61">
          <w:rPr>
            <w:rFonts w:ascii="Arial" w:hAnsi="Arial" w:cs="Arial"/>
            <w:lang w:val="pt-BR" w:eastAsia="pt-BR"/>
          </w:rPr>
          <w:t>404/76</w:t>
        </w:r>
      </w:hyperlink>
      <w:r w:rsidRPr="00C83F61">
        <w:rPr>
          <w:rFonts w:ascii="Arial" w:hAnsi="Arial" w:cs="Arial"/>
          <w:lang w:val="pt-BR" w:eastAsia="pt-BR"/>
        </w:rPr>
        <w:t xml:space="preserve"> (lei das sociedades anônimas por ações) que estabelece que companhias abertas devam ser auditadas por auditores independentes registrados na Comissão de Valores Mobiliários. Também, a </w:t>
      </w:r>
      <w:hyperlink r:id="rId10" w:history="1">
        <w:r w:rsidRPr="00C83F61">
          <w:rPr>
            <w:rFonts w:ascii="Arial" w:hAnsi="Arial" w:cs="Arial"/>
            <w:lang w:val="pt-BR" w:eastAsia="pt-BR"/>
          </w:rPr>
          <w:t>Lei 11.638/07</w:t>
        </w:r>
      </w:hyperlink>
      <w:r w:rsidRPr="00C83F61">
        <w:rPr>
          <w:rFonts w:ascii="Arial" w:hAnsi="Arial" w:cs="Arial"/>
          <w:lang w:val="pt-BR" w:eastAsia="pt-BR"/>
        </w:rPr>
        <w:t xml:space="preserve">, determina que as empresas de grande porte devam ser auditadas por auditores externos. Por fim, o Banco Central do Brasil determina que as instituições financeiras também sejam auditadas por auditoria externa. </w:t>
      </w:r>
    </w:p>
    <w:p w:rsidR="007967FF" w:rsidRPr="00C83F61" w:rsidRDefault="007967FF" w:rsidP="00285F9A">
      <w:pPr>
        <w:spacing w:line="360" w:lineRule="auto"/>
        <w:ind w:firstLine="360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Diante dessas divergências hospedadas na mesma instituição podem-se pontuar as seguintes possibilidades:</w:t>
      </w:r>
    </w:p>
    <w:p w:rsidR="007967FF" w:rsidRPr="00C83F61" w:rsidRDefault="007967FF" w:rsidP="00C83F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A alta administração não estar preparada para aceitar uma auditoria interna no seu organograma;</w:t>
      </w:r>
    </w:p>
    <w:p w:rsidR="007967FF" w:rsidRPr="00C83F61" w:rsidRDefault="007967FF" w:rsidP="00C83F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A auditoria foi instalada devida exigência legal ou normativa, conforme outros interesses empresariais.</w:t>
      </w:r>
    </w:p>
    <w:p w:rsidR="007967FF" w:rsidRPr="00C83F61" w:rsidRDefault="007967FF" w:rsidP="00C83F61">
      <w:pPr>
        <w:spacing w:line="360" w:lineRule="auto"/>
        <w:jc w:val="both"/>
        <w:rPr>
          <w:rFonts w:ascii="Arial" w:hAnsi="Arial" w:cs="Arial"/>
          <w:lang w:val="pt-BR" w:eastAsia="pt-BR"/>
        </w:rPr>
      </w:pPr>
    </w:p>
    <w:p w:rsidR="003877F7" w:rsidRPr="00C83F61" w:rsidRDefault="003877F7" w:rsidP="00285F9A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 xml:space="preserve">Outro ponto que evidencia o descompasso da administração com a auditoria interna é a dificuldade em conciliar a identificação do risco com a gestão e esta em aceitá-lo. Existe uma tendência em argumentar que a auditoria interna não conhece completamente o processo e encerrar o assunto criando pendência para um próximo </w:t>
      </w:r>
      <w:r w:rsidRPr="00C83F61">
        <w:rPr>
          <w:rFonts w:ascii="Arial" w:hAnsi="Arial" w:cs="Arial"/>
          <w:i/>
          <w:lang w:val="pt-BR"/>
        </w:rPr>
        <w:t>follow-up</w:t>
      </w:r>
      <w:r w:rsidRPr="00C83F61">
        <w:rPr>
          <w:rStyle w:val="Refdenotaderodap"/>
          <w:rFonts w:ascii="Arial" w:hAnsi="Arial" w:cs="Arial"/>
          <w:lang w:val="pt-BR"/>
        </w:rPr>
        <w:footnoteReference w:id="6"/>
      </w:r>
      <w:r w:rsidRPr="00C83F61">
        <w:rPr>
          <w:rFonts w:ascii="Arial" w:hAnsi="Arial" w:cs="Arial"/>
          <w:lang w:val="pt-BR"/>
        </w:rPr>
        <w:t>.</w:t>
      </w:r>
    </w:p>
    <w:p w:rsidR="003877F7" w:rsidRPr="00C83F61" w:rsidRDefault="003068C7" w:rsidP="00285F9A">
      <w:pPr>
        <w:spacing w:line="360" w:lineRule="auto"/>
        <w:ind w:firstLine="708"/>
        <w:jc w:val="both"/>
        <w:rPr>
          <w:rFonts w:ascii="Arial" w:hAnsi="Arial" w:cs="Arial"/>
          <w:lang w:val="pt-BR" w:eastAsia="pt-BR"/>
        </w:rPr>
      </w:pPr>
      <w:r w:rsidRPr="00C83F61">
        <w:rPr>
          <w:rFonts w:ascii="Arial" w:hAnsi="Arial" w:cs="Arial"/>
          <w:lang w:val="pt-BR" w:eastAsia="pt-BR"/>
        </w:rPr>
        <w:t>Fazendo uma analogia do exposto com a realidade podemos encontrar situações tais como neste estudo</w:t>
      </w:r>
      <w:r w:rsidR="003877F7" w:rsidRPr="00C83F61">
        <w:rPr>
          <w:rFonts w:ascii="Arial" w:hAnsi="Arial" w:cs="Arial"/>
          <w:lang w:val="pt-BR" w:eastAsia="pt-BR"/>
        </w:rPr>
        <w:t xml:space="preserve"> de caso </w:t>
      </w:r>
      <w:r w:rsidRPr="00C83F61">
        <w:rPr>
          <w:rFonts w:ascii="Arial" w:hAnsi="Arial" w:cs="Arial"/>
          <w:lang w:val="pt-BR" w:eastAsia="pt-BR"/>
        </w:rPr>
        <w:t xml:space="preserve">derivado de diversos cenários observados onde </w:t>
      </w:r>
      <w:r w:rsidR="003877F7" w:rsidRPr="00C83F61">
        <w:rPr>
          <w:rFonts w:ascii="Arial" w:hAnsi="Arial" w:cs="Arial"/>
          <w:lang w:val="pt-BR" w:eastAsia="pt-BR"/>
        </w:rPr>
        <w:t xml:space="preserve">verifica-se uma indústria de médio porte situada no Estado da Bahia com exigências a cumprir de certificações de qualidade dos seus produtos e processos, além das obrigações legais. Situando-nos em 2014, olhando para esta empresa há 20 anos seus empregados “vestiam a camisa” e davam suor e sangue no cumprimento das atividades laborais. O tempo passando e os compromissos de metas a alcançar, aumentar produção, reduzir custo, aumentar faturamento, aumentar </w:t>
      </w:r>
      <w:r w:rsidR="003877F7" w:rsidRPr="00C83F61">
        <w:rPr>
          <w:rFonts w:ascii="Arial" w:hAnsi="Arial" w:cs="Arial"/>
          <w:i/>
          <w:lang w:val="pt-BR" w:eastAsia="pt-BR"/>
        </w:rPr>
        <w:t>marketshare</w:t>
      </w:r>
      <w:r w:rsidR="003877F7" w:rsidRPr="00C83F61">
        <w:rPr>
          <w:rFonts w:ascii="Arial" w:hAnsi="Arial" w:cs="Arial"/>
          <w:lang w:val="pt-BR" w:eastAsia="pt-BR"/>
        </w:rPr>
        <w:t xml:space="preserve">, concorrendo com a rotina faz com que a gestão adote novas metodologias a fim de acompanhar a velocidade das demandas. </w:t>
      </w:r>
    </w:p>
    <w:p w:rsidR="003877F7" w:rsidRPr="00C83F61" w:rsidRDefault="003877F7" w:rsidP="00285F9A">
      <w:pPr>
        <w:spacing w:line="360" w:lineRule="auto"/>
        <w:ind w:firstLine="708"/>
        <w:jc w:val="both"/>
        <w:rPr>
          <w:rFonts w:ascii="Arial" w:hAnsi="Arial" w:cs="Arial"/>
          <w:lang w:val="pt-BR" w:eastAsia="pt-BR"/>
        </w:rPr>
      </w:pPr>
      <w:r w:rsidRPr="00C83F61">
        <w:rPr>
          <w:rFonts w:ascii="Arial" w:hAnsi="Arial" w:cs="Arial"/>
          <w:lang w:val="pt-BR" w:eastAsia="pt-BR"/>
        </w:rPr>
        <w:lastRenderedPageBreak/>
        <w:t>Essa empresa sugerida para análise representa muitas do cenário nacional que ao invés de investir a fim de contagiar seus empregados preferem gastar para cumprir etapas. E enxergam o trabalho da auditoria interna como uma personagem que também precisa existir na sua história.</w:t>
      </w:r>
    </w:p>
    <w:p w:rsidR="00502D44" w:rsidRPr="00C83F61" w:rsidRDefault="00502D44" w:rsidP="00285F9A">
      <w:pPr>
        <w:spacing w:line="360" w:lineRule="auto"/>
        <w:ind w:firstLine="708"/>
        <w:jc w:val="both"/>
        <w:rPr>
          <w:rFonts w:ascii="Arial" w:hAnsi="Arial" w:cs="Arial"/>
          <w:lang w:val="pt-BR" w:eastAsia="pt-BR"/>
        </w:rPr>
      </w:pPr>
      <w:r w:rsidRPr="00C83F61">
        <w:rPr>
          <w:rFonts w:ascii="Arial" w:hAnsi="Arial" w:cs="Arial"/>
          <w:lang w:val="pt-BR" w:eastAsia="pt-BR"/>
        </w:rPr>
        <w:t>Sua cultura</w:t>
      </w:r>
      <w:r w:rsidR="00BB0566" w:rsidRPr="00C83F61">
        <w:rPr>
          <w:rFonts w:ascii="Arial" w:hAnsi="Arial" w:cs="Arial"/>
          <w:lang w:val="pt-BR" w:eastAsia="pt-BR"/>
        </w:rPr>
        <w:t xml:space="preserve"> organizacional</w:t>
      </w:r>
      <w:r w:rsidRPr="00C83F61">
        <w:rPr>
          <w:rFonts w:ascii="Arial" w:hAnsi="Arial" w:cs="Arial"/>
          <w:lang w:val="pt-BR" w:eastAsia="pt-BR"/>
        </w:rPr>
        <w:t xml:space="preserve"> deve ser observada no contexto dessa nova visão de mundo e das novas necessidades. Os recursos humanos devem ser envolvidos a fim de que caminhem juntos com a empresa buscando o crescimento. Nesta hora, assim como são trabalhados os itens das certificações, a alta administração ao admitir a auditoria interna no seu organograma também deve conscientizar suas áreas quanto ao papel a ser desempenhado pelos auditores no desenvolvimento de seus trabalhos, pois é de fácil percepção o ambiente preparado para visita de auditores externos e a realidade encontrada pelos auditores internos, não podendo ser repetidos para estes. E estes conhecem o fluxo do processo, seus responsáveis seus erros e acertos na execução pelo convívio diário, conseguem correlacionar o planejamento estratégico da empresa e sua efetiva realização. </w:t>
      </w:r>
    </w:p>
    <w:p w:rsidR="00380830" w:rsidRDefault="00380830" w:rsidP="00C83F61">
      <w:pPr>
        <w:spacing w:line="360" w:lineRule="auto"/>
        <w:jc w:val="both"/>
        <w:rPr>
          <w:rFonts w:ascii="Arial" w:hAnsi="Arial" w:cs="Arial"/>
          <w:lang w:val="pt-BR"/>
        </w:rPr>
      </w:pPr>
    </w:p>
    <w:p w:rsidR="00C83F61" w:rsidRPr="00C83F61" w:rsidRDefault="00C83F61" w:rsidP="00C83F61">
      <w:pPr>
        <w:spacing w:line="360" w:lineRule="auto"/>
        <w:jc w:val="both"/>
        <w:rPr>
          <w:rFonts w:ascii="Arial" w:hAnsi="Arial" w:cs="Arial"/>
          <w:lang w:val="pt-BR"/>
        </w:rPr>
      </w:pPr>
    </w:p>
    <w:p w:rsidR="00024D8C" w:rsidRDefault="00285F9A" w:rsidP="00C83F61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3 </w:t>
      </w:r>
      <w:r w:rsidR="000A43F9" w:rsidRPr="00C83F61">
        <w:rPr>
          <w:rFonts w:ascii="Arial" w:hAnsi="Arial" w:cs="Arial"/>
          <w:b/>
          <w:lang w:val="pt-BR"/>
        </w:rPr>
        <w:t>CONCLUSÃO</w:t>
      </w:r>
    </w:p>
    <w:p w:rsidR="00C83F61" w:rsidRPr="00C83F61" w:rsidRDefault="00C83F61" w:rsidP="00C83F61">
      <w:pPr>
        <w:spacing w:line="360" w:lineRule="auto"/>
        <w:rPr>
          <w:rFonts w:ascii="Arial" w:hAnsi="Arial" w:cs="Arial"/>
          <w:b/>
          <w:lang w:val="pt-BR"/>
        </w:rPr>
      </w:pPr>
    </w:p>
    <w:p w:rsidR="00024D8C" w:rsidRPr="00C83F61" w:rsidRDefault="0016386C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>Considera-se que o processo de auditoria dentro de uma empresa é de fundamental importância</w:t>
      </w:r>
      <w:r w:rsidR="00B35A0E" w:rsidRPr="00C83F61">
        <w:rPr>
          <w:rFonts w:ascii="Arial" w:hAnsi="Arial" w:cs="Arial"/>
          <w:lang w:val="pt-BR"/>
        </w:rPr>
        <w:t>, pois</w:t>
      </w:r>
      <w:r w:rsidR="00C40018" w:rsidRPr="00C83F61">
        <w:rPr>
          <w:rFonts w:ascii="Arial" w:hAnsi="Arial" w:cs="Arial"/>
          <w:lang w:val="pt-BR"/>
        </w:rPr>
        <w:t xml:space="preserve"> a</w:t>
      </w:r>
      <w:r w:rsidR="00024D8C" w:rsidRPr="00C83F61">
        <w:rPr>
          <w:rFonts w:ascii="Arial" w:hAnsi="Arial" w:cs="Arial"/>
          <w:lang w:val="pt-BR"/>
        </w:rPr>
        <w:t xml:space="preserve"> auditoria interna é um</w:t>
      </w:r>
      <w:r w:rsidR="00165F1E" w:rsidRPr="00C83F61">
        <w:rPr>
          <w:rFonts w:ascii="Arial" w:hAnsi="Arial" w:cs="Arial"/>
          <w:lang w:val="pt-BR"/>
        </w:rPr>
        <w:t xml:space="preserve"> do</w:t>
      </w:r>
      <w:r w:rsidR="00024D8C" w:rsidRPr="00C83F61">
        <w:rPr>
          <w:rFonts w:ascii="Arial" w:hAnsi="Arial" w:cs="Arial"/>
          <w:lang w:val="pt-BR"/>
        </w:rPr>
        <w:t xml:space="preserve">s mais importantes </w:t>
      </w:r>
      <w:r w:rsidR="00165F1E" w:rsidRPr="00C83F61">
        <w:rPr>
          <w:rFonts w:ascii="Arial" w:hAnsi="Arial" w:cs="Arial"/>
          <w:lang w:val="pt-BR"/>
        </w:rPr>
        <w:t>recursos</w:t>
      </w:r>
      <w:r w:rsidR="00024D8C" w:rsidRPr="00C83F61">
        <w:rPr>
          <w:rFonts w:ascii="Arial" w:hAnsi="Arial" w:cs="Arial"/>
          <w:lang w:val="pt-BR"/>
        </w:rPr>
        <w:t xml:space="preserve"> para o controle administrativo. A ausência de controles adequados para empresas de estrutura complexa a expõe a inúmeros riscos, </w:t>
      </w:r>
      <w:r w:rsidR="00522E34" w:rsidRPr="00C83F61">
        <w:rPr>
          <w:rFonts w:ascii="Arial" w:hAnsi="Arial" w:cs="Arial"/>
          <w:lang w:val="pt-BR"/>
        </w:rPr>
        <w:t>frequentes</w:t>
      </w:r>
      <w:r w:rsidR="00024D8C" w:rsidRPr="00C83F61">
        <w:rPr>
          <w:rFonts w:ascii="Arial" w:hAnsi="Arial" w:cs="Arial"/>
          <w:lang w:val="pt-BR"/>
        </w:rPr>
        <w:t xml:space="preserve"> erros e desperdícios.</w:t>
      </w:r>
    </w:p>
    <w:p w:rsidR="00CB6DEA" w:rsidRPr="00C83F61" w:rsidRDefault="00C66FEB" w:rsidP="00285F9A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C83F61">
        <w:rPr>
          <w:rFonts w:ascii="Arial" w:hAnsi="Arial" w:cs="Arial"/>
          <w:lang w:val="pt-BR"/>
        </w:rPr>
        <w:t xml:space="preserve">O conflito entre a Alta Administração e a Auditoria Interna só poderá ser minimizado quando o estágio de desenvolvimento da organização lhe permitir enxergar o auditor interno como agente colaborador do crescimento da empresa. </w:t>
      </w:r>
      <w:r w:rsidR="00754CE9" w:rsidRPr="00C83F61">
        <w:rPr>
          <w:rFonts w:ascii="Arial" w:hAnsi="Arial" w:cs="Arial"/>
          <w:lang w:val="pt-BR"/>
        </w:rPr>
        <w:t xml:space="preserve">O desenvolvimento desta atividade necessita de </w:t>
      </w:r>
      <w:r w:rsidR="0016386C" w:rsidRPr="00C83F61">
        <w:rPr>
          <w:rFonts w:ascii="Arial" w:hAnsi="Arial" w:cs="Arial"/>
          <w:lang w:val="pt-BR"/>
        </w:rPr>
        <w:t xml:space="preserve">condições favoráveis ao </w:t>
      </w:r>
      <w:r w:rsidR="00754CE9" w:rsidRPr="00C83F61">
        <w:rPr>
          <w:rFonts w:ascii="Arial" w:hAnsi="Arial" w:cs="Arial"/>
          <w:lang w:val="pt-BR"/>
        </w:rPr>
        <w:t>auditor interno a fim de que não haja concorrência quanto às informações, pois a</w:t>
      </w:r>
      <w:r w:rsidR="00522E34" w:rsidRPr="00C83F61">
        <w:rPr>
          <w:rFonts w:ascii="Arial" w:hAnsi="Arial" w:cs="Arial"/>
          <w:lang w:val="pt-BR"/>
        </w:rPr>
        <w:t xml:space="preserve"> assertividade dos trabal</w:t>
      </w:r>
      <w:r w:rsidR="000A43F9" w:rsidRPr="00C83F61">
        <w:rPr>
          <w:rFonts w:ascii="Arial" w:hAnsi="Arial" w:cs="Arial"/>
          <w:lang w:val="pt-BR"/>
        </w:rPr>
        <w:t>hos está diretamente relacionada</w:t>
      </w:r>
      <w:r w:rsidR="00522E34" w:rsidRPr="00C83F61">
        <w:rPr>
          <w:rFonts w:ascii="Arial" w:hAnsi="Arial" w:cs="Arial"/>
          <w:lang w:val="pt-BR"/>
        </w:rPr>
        <w:t xml:space="preserve"> ao </w:t>
      </w:r>
      <w:r w:rsidR="000A43F9" w:rsidRPr="00C83F61">
        <w:rPr>
          <w:rFonts w:ascii="Arial" w:hAnsi="Arial" w:cs="Arial"/>
          <w:lang w:val="pt-BR"/>
        </w:rPr>
        <w:t>conhecimento absorvido na v</w:t>
      </w:r>
      <w:r w:rsidR="00167510" w:rsidRPr="00C83F61">
        <w:rPr>
          <w:rFonts w:ascii="Arial" w:hAnsi="Arial" w:cs="Arial"/>
          <w:lang w:val="pt-BR"/>
        </w:rPr>
        <w:t>ivência dos processos</w:t>
      </w:r>
      <w:r w:rsidR="000A43F9" w:rsidRPr="00C83F61">
        <w:rPr>
          <w:rFonts w:ascii="Arial" w:hAnsi="Arial" w:cs="Arial"/>
          <w:lang w:val="pt-BR"/>
        </w:rPr>
        <w:t>.</w:t>
      </w:r>
    </w:p>
    <w:p w:rsidR="00285F9A" w:rsidRDefault="00285F9A" w:rsidP="00C83F61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285F9A" w:rsidRDefault="00285F9A" w:rsidP="00C83F61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BB318D" w:rsidRPr="00C83F61" w:rsidRDefault="00C83F61" w:rsidP="00285F9A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REFERÊNCIAS</w:t>
      </w:r>
    </w:p>
    <w:p w:rsidR="00B05A19" w:rsidRPr="00BC3437" w:rsidRDefault="00B05A19" w:rsidP="00B05A19">
      <w:pPr>
        <w:spacing w:line="360" w:lineRule="auto"/>
        <w:jc w:val="both"/>
        <w:rPr>
          <w:rFonts w:ascii="Arial" w:hAnsi="Arial" w:cs="Arial"/>
          <w:lang w:val="pt-BR"/>
        </w:rPr>
      </w:pPr>
    </w:p>
    <w:p w:rsidR="00B05A19" w:rsidRPr="00393257" w:rsidRDefault="00B05A19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lang w:val="pt-BR"/>
        </w:rPr>
        <w:t xml:space="preserve">ATTIE, William. </w:t>
      </w:r>
      <w:r w:rsidRPr="00393257">
        <w:rPr>
          <w:rFonts w:ascii="Arial" w:hAnsi="Arial" w:cs="Arial"/>
          <w:b/>
          <w:lang w:val="pt-BR"/>
        </w:rPr>
        <w:t>Auditoria Interna</w:t>
      </w:r>
      <w:r w:rsidRPr="00393257">
        <w:rPr>
          <w:rFonts w:ascii="Arial" w:hAnsi="Arial" w:cs="Arial"/>
          <w:lang w:val="pt-BR"/>
        </w:rPr>
        <w:t>. 2 ed.São Paulo/SP: Atlas, 2007.</w:t>
      </w:r>
    </w:p>
    <w:p w:rsidR="00B05A19" w:rsidRPr="00393257" w:rsidRDefault="00B05A19" w:rsidP="00393257">
      <w:pPr>
        <w:jc w:val="both"/>
        <w:rPr>
          <w:rFonts w:ascii="Arial" w:hAnsi="Arial" w:cs="Arial"/>
          <w:b/>
          <w:lang w:val="pt-BR"/>
        </w:rPr>
      </w:pPr>
    </w:p>
    <w:p w:rsidR="00B05A19" w:rsidRPr="00393257" w:rsidRDefault="00B05A19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b/>
          <w:lang w:val="pt-BR"/>
        </w:rPr>
        <w:t>Código das Melhores Práticas de Governança Corporativa</w:t>
      </w:r>
      <w:r w:rsidRPr="00393257">
        <w:rPr>
          <w:rFonts w:ascii="Arial" w:hAnsi="Arial" w:cs="Arial"/>
          <w:lang w:val="pt-BR"/>
        </w:rPr>
        <w:t>. IBGC. 4 ed., 2009.</w:t>
      </w:r>
    </w:p>
    <w:p w:rsidR="00B05A19" w:rsidRPr="00393257" w:rsidRDefault="00B05A19" w:rsidP="00393257">
      <w:pPr>
        <w:jc w:val="both"/>
        <w:rPr>
          <w:rFonts w:ascii="Arial" w:hAnsi="Arial" w:cs="Arial"/>
          <w:lang w:val="pt-BR"/>
        </w:rPr>
      </w:pPr>
    </w:p>
    <w:p w:rsidR="00B05A19" w:rsidRPr="00393257" w:rsidRDefault="00B05A19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lang w:val="pt-BR"/>
        </w:rPr>
        <w:t>FRANCO, Hilário; MARRA, Ernesto.</w:t>
      </w:r>
      <w:r w:rsidRPr="00393257">
        <w:rPr>
          <w:rFonts w:ascii="Arial" w:hAnsi="Arial" w:cs="Arial"/>
          <w:b/>
          <w:lang w:val="pt-BR"/>
        </w:rPr>
        <w:t>Auditoria Contábil</w:t>
      </w:r>
      <w:r w:rsidRPr="00393257">
        <w:rPr>
          <w:rFonts w:ascii="Arial" w:hAnsi="Arial" w:cs="Arial"/>
          <w:lang w:val="pt-BR"/>
        </w:rPr>
        <w:t xml:space="preserve">. 4 ed.São Paulo/SP: Atlas, 2001.   </w:t>
      </w:r>
    </w:p>
    <w:p w:rsidR="00B759AE" w:rsidRPr="00393257" w:rsidRDefault="00B759AE" w:rsidP="00393257">
      <w:pPr>
        <w:jc w:val="both"/>
        <w:rPr>
          <w:rFonts w:ascii="Arial" w:hAnsi="Arial" w:cs="Arial"/>
          <w:lang w:val="pt-BR"/>
        </w:rPr>
      </w:pPr>
    </w:p>
    <w:p w:rsidR="00C83F61" w:rsidRPr="00393257" w:rsidRDefault="00C83F61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lang w:val="pt-BR"/>
        </w:rPr>
        <w:t xml:space="preserve">GUEDES, Ronaldo. </w:t>
      </w:r>
      <w:r w:rsidRPr="00393257">
        <w:rPr>
          <w:rFonts w:ascii="Arial" w:hAnsi="Arial" w:cs="Arial"/>
          <w:b/>
          <w:lang w:val="pt-BR"/>
        </w:rPr>
        <w:t>Organizações:</w:t>
      </w:r>
      <w:r w:rsidRPr="00393257">
        <w:rPr>
          <w:rFonts w:ascii="Arial" w:hAnsi="Arial" w:cs="Arial"/>
          <w:lang w:val="pt-BR"/>
        </w:rPr>
        <w:t xml:space="preserve"> conceito e classificação. Disponível em </w:t>
      </w:r>
      <w:hyperlink r:id="rId11" w:history="1">
        <w:r w:rsidRPr="00393257">
          <w:rPr>
            <w:rStyle w:val="Hyperlink"/>
            <w:rFonts w:ascii="Arial" w:hAnsi="Arial" w:cs="Arial"/>
            <w:color w:val="auto"/>
            <w:u w:val="none"/>
            <w:lang w:val="pt-BR"/>
          </w:rPr>
          <w:t>http://www.administradores.com.br/artigos/tecnologia/organizacoes-conceito-e-classificacao/25629/</w:t>
        </w:r>
      </w:hyperlink>
      <w:r w:rsidRPr="00393257">
        <w:rPr>
          <w:rStyle w:val="Hyperlink"/>
          <w:rFonts w:ascii="Arial" w:hAnsi="Arial" w:cs="Arial"/>
          <w:color w:val="auto"/>
          <w:u w:val="none"/>
          <w:lang w:val="pt-BR"/>
        </w:rPr>
        <w:t>. Acesso em 05/10/2014.</w:t>
      </w:r>
    </w:p>
    <w:p w:rsidR="00C83F61" w:rsidRPr="00393257" w:rsidRDefault="00C83F61" w:rsidP="00393257">
      <w:pPr>
        <w:jc w:val="both"/>
        <w:rPr>
          <w:rFonts w:ascii="Arial" w:hAnsi="Arial" w:cs="Arial"/>
          <w:lang w:val="pt-BR"/>
        </w:rPr>
      </w:pPr>
    </w:p>
    <w:p w:rsidR="00714AE4" w:rsidRPr="00393257" w:rsidRDefault="00C83F61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lang w:val="pt-BR"/>
        </w:rPr>
        <w:t xml:space="preserve">IBGC. </w:t>
      </w:r>
      <w:r w:rsidRPr="00393257">
        <w:rPr>
          <w:rFonts w:ascii="Arial" w:hAnsi="Arial" w:cs="Arial"/>
          <w:b/>
          <w:lang w:val="pt-BR"/>
        </w:rPr>
        <w:t>Instituto Brasileiro de Governança Corporativa</w:t>
      </w:r>
      <w:r w:rsidRPr="00393257">
        <w:rPr>
          <w:rFonts w:ascii="Arial" w:hAnsi="Arial" w:cs="Arial"/>
          <w:lang w:val="pt-BR"/>
        </w:rPr>
        <w:t>. Disponível em</w:t>
      </w:r>
      <w:hyperlink r:id="rId12" w:history="1">
        <w:r w:rsidR="00F74C21" w:rsidRPr="00393257">
          <w:rPr>
            <w:rStyle w:val="Hyperlink"/>
            <w:rFonts w:ascii="Arial" w:hAnsi="Arial" w:cs="Arial"/>
            <w:color w:val="auto"/>
            <w:u w:val="none"/>
            <w:lang w:val="pt-BR"/>
          </w:rPr>
          <w:t>http://www.ibgc.org.br/index.php</w:t>
        </w:r>
      </w:hyperlink>
      <w:r w:rsidR="00B05A19" w:rsidRPr="00393257">
        <w:rPr>
          <w:rStyle w:val="Hyperlink"/>
          <w:rFonts w:ascii="Arial" w:hAnsi="Arial" w:cs="Arial"/>
          <w:color w:val="auto"/>
          <w:u w:val="none"/>
          <w:lang w:val="pt-BR"/>
        </w:rPr>
        <w:t>. Acesso em 05/10/2014.</w:t>
      </w:r>
    </w:p>
    <w:p w:rsidR="00F74C21" w:rsidRPr="00393257" w:rsidRDefault="00F74C21" w:rsidP="00393257">
      <w:pPr>
        <w:jc w:val="both"/>
        <w:rPr>
          <w:rFonts w:ascii="Arial" w:hAnsi="Arial" w:cs="Arial"/>
          <w:lang w:val="pt-BR"/>
        </w:rPr>
      </w:pPr>
    </w:p>
    <w:p w:rsidR="00714AE4" w:rsidRPr="00393257" w:rsidRDefault="00B05A19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lang w:val="pt-BR"/>
        </w:rPr>
        <w:t xml:space="preserve">IAA. </w:t>
      </w:r>
      <w:r w:rsidRPr="00393257">
        <w:rPr>
          <w:rFonts w:ascii="Arial" w:hAnsi="Arial" w:cs="Arial"/>
          <w:b/>
          <w:lang w:val="pt-BR"/>
        </w:rPr>
        <w:t>Instituto dos Auditores Internos do Brasil</w:t>
      </w:r>
      <w:r w:rsidRPr="00393257">
        <w:rPr>
          <w:rFonts w:ascii="Arial" w:hAnsi="Arial" w:cs="Arial"/>
          <w:lang w:val="pt-BR"/>
        </w:rPr>
        <w:t xml:space="preserve">. Disponível em: </w:t>
      </w:r>
      <w:hyperlink r:id="rId13" w:history="1">
        <w:r w:rsidR="00FE3876" w:rsidRPr="00393257">
          <w:rPr>
            <w:rStyle w:val="Hyperlink"/>
            <w:rFonts w:ascii="Arial" w:hAnsi="Arial" w:cs="Arial"/>
            <w:color w:val="auto"/>
            <w:u w:val="none"/>
            <w:lang w:val="pt-BR"/>
          </w:rPr>
          <w:t>http://www.iiabrasil.org.br/new/IPPF.html</w:t>
        </w:r>
      </w:hyperlink>
      <w:r w:rsidRPr="00393257">
        <w:rPr>
          <w:rStyle w:val="Hyperlink"/>
          <w:rFonts w:ascii="Arial" w:hAnsi="Arial" w:cs="Arial"/>
          <w:color w:val="auto"/>
          <w:u w:val="none"/>
          <w:lang w:val="pt-BR"/>
        </w:rPr>
        <w:t>. Acesso em 05/10/2014.</w:t>
      </w:r>
    </w:p>
    <w:p w:rsidR="00FE3876" w:rsidRPr="00393257" w:rsidRDefault="00FE3876" w:rsidP="00393257">
      <w:pPr>
        <w:jc w:val="both"/>
        <w:rPr>
          <w:rFonts w:ascii="Arial" w:hAnsi="Arial" w:cs="Arial"/>
          <w:lang w:val="pt-BR"/>
        </w:rPr>
      </w:pPr>
    </w:p>
    <w:p w:rsidR="00513B3E" w:rsidRPr="00393257" w:rsidRDefault="00E10FAA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b/>
          <w:lang w:val="pt-BR"/>
        </w:rPr>
        <w:t>Pesquisa</w:t>
      </w:r>
      <w:r w:rsidR="00B05A19" w:rsidRPr="00393257">
        <w:rPr>
          <w:rFonts w:ascii="Arial" w:hAnsi="Arial" w:cs="Arial"/>
          <w:b/>
          <w:lang w:val="pt-BR"/>
        </w:rPr>
        <w:t xml:space="preserve"> de Auditoria Interna KPMG 2014</w:t>
      </w:r>
      <w:r w:rsidR="00B05A19" w:rsidRPr="00393257">
        <w:rPr>
          <w:rFonts w:ascii="Arial" w:hAnsi="Arial" w:cs="Arial"/>
          <w:lang w:val="pt-BR"/>
        </w:rPr>
        <w:t xml:space="preserve">. Disponível em: </w:t>
      </w:r>
      <w:hyperlink r:id="rId14" w:history="1">
        <w:r w:rsidRPr="00393257">
          <w:rPr>
            <w:rStyle w:val="Hyperlink"/>
            <w:rFonts w:ascii="Arial" w:hAnsi="Arial" w:cs="Arial"/>
            <w:color w:val="auto"/>
            <w:u w:val="none"/>
            <w:lang w:val="pt-BR"/>
          </w:rPr>
          <w:t>www.kpmg.com/BR</w:t>
        </w:r>
      </w:hyperlink>
      <w:r w:rsidR="00B05A19" w:rsidRPr="00393257">
        <w:rPr>
          <w:rStyle w:val="Hyperlink"/>
          <w:rFonts w:ascii="Arial" w:hAnsi="Arial" w:cs="Arial"/>
          <w:color w:val="auto"/>
          <w:u w:val="none"/>
          <w:lang w:val="pt-BR"/>
        </w:rPr>
        <w:t>. Acesso em 05/10/2014.</w:t>
      </w:r>
    </w:p>
    <w:p w:rsidR="00E10FAA" w:rsidRPr="00393257" w:rsidRDefault="00E10FAA" w:rsidP="00393257">
      <w:pPr>
        <w:jc w:val="both"/>
        <w:rPr>
          <w:rFonts w:ascii="Arial" w:hAnsi="Arial" w:cs="Arial"/>
          <w:lang w:val="pt-BR"/>
        </w:rPr>
      </w:pPr>
    </w:p>
    <w:p w:rsidR="0082051F" w:rsidRPr="00393257" w:rsidRDefault="00B05A19" w:rsidP="00393257">
      <w:pPr>
        <w:jc w:val="both"/>
        <w:rPr>
          <w:rFonts w:ascii="Arial" w:hAnsi="Arial" w:cs="Arial"/>
          <w:lang w:val="pt-BR"/>
        </w:rPr>
      </w:pPr>
      <w:r w:rsidRPr="00393257">
        <w:rPr>
          <w:rFonts w:ascii="Arial" w:hAnsi="Arial" w:cs="Arial"/>
          <w:lang w:val="pt-BR"/>
        </w:rPr>
        <w:t xml:space="preserve">SÁ, </w:t>
      </w:r>
      <w:r w:rsidR="00F65986" w:rsidRPr="00393257">
        <w:rPr>
          <w:rFonts w:ascii="Arial" w:hAnsi="Arial" w:cs="Arial"/>
          <w:lang w:val="pt-BR"/>
        </w:rPr>
        <w:t>Antonio Lopes de</w:t>
      </w:r>
      <w:r w:rsidRPr="00393257">
        <w:rPr>
          <w:rFonts w:ascii="Arial" w:hAnsi="Arial" w:cs="Arial"/>
          <w:lang w:val="pt-BR"/>
        </w:rPr>
        <w:t xml:space="preserve">. </w:t>
      </w:r>
      <w:r w:rsidRPr="00393257">
        <w:rPr>
          <w:rFonts w:ascii="Arial" w:hAnsi="Arial" w:cs="Arial"/>
          <w:b/>
          <w:lang w:val="pt-BR"/>
        </w:rPr>
        <w:t>Curso de auditoria</w:t>
      </w:r>
      <w:r w:rsidRPr="00393257">
        <w:rPr>
          <w:rFonts w:ascii="Arial" w:hAnsi="Arial" w:cs="Arial"/>
          <w:lang w:val="pt-BR"/>
        </w:rPr>
        <w:t>.</w:t>
      </w:r>
      <w:r w:rsidR="0082051F" w:rsidRPr="00393257">
        <w:rPr>
          <w:rFonts w:ascii="Arial" w:hAnsi="Arial" w:cs="Arial"/>
          <w:lang w:val="pt-BR"/>
        </w:rPr>
        <w:t xml:space="preserve"> 10 ed</w:t>
      </w:r>
      <w:r w:rsidRPr="00393257">
        <w:rPr>
          <w:rFonts w:ascii="Arial" w:hAnsi="Arial" w:cs="Arial"/>
          <w:lang w:val="pt-BR"/>
        </w:rPr>
        <w:t xml:space="preserve">.São Paulo/SP: </w:t>
      </w:r>
      <w:r w:rsidR="0082051F" w:rsidRPr="00393257">
        <w:rPr>
          <w:rFonts w:ascii="Arial" w:hAnsi="Arial" w:cs="Arial"/>
          <w:lang w:val="pt-BR"/>
        </w:rPr>
        <w:t>Atlas</w:t>
      </w:r>
      <w:r w:rsidRPr="00393257">
        <w:rPr>
          <w:rFonts w:ascii="Arial" w:hAnsi="Arial" w:cs="Arial"/>
          <w:lang w:val="pt-BR"/>
        </w:rPr>
        <w:t>,</w:t>
      </w:r>
      <w:r w:rsidR="0082051F" w:rsidRPr="00393257">
        <w:rPr>
          <w:rFonts w:ascii="Arial" w:hAnsi="Arial" w:cs="Arial"/>
          <w:lang w:val="pt-BR"/>
        </w:rPr>
        <w:t xml:space="preserve"> 2002</w:t>
      </w:r>
      <w:r w:rsidRPr="00393257">
        <w:rPr>
          <w:rFonts w:ascii="Arial" w:hAnsi="Arial" w:cs="Arial"/>
          <w:lang w:val="pt-BR"/>
        </w:rPr>
        <w:t>.</w:t>
      </w:r>
    </w:p>
    <w:p w:rsidR="00F65986" w:rsidRPr="00393257" w:rsidRDefault="00F65986" w:rsidP="00393257">
      <w:pPr>
        <w:jc w:val="both"/>
        <w:rPr>
          <w:rFonts w:ascii="Arial" w:hAnsi="Arial" w:cs="Arial"/>
          <w:lang w:val="pt-BR"/>
        </w:rPr>
      </w:pPr>
    </w:p>
    <w:p w:rsidR="00893ED6" w:rsidRPr="00393257" w:rsidRDefault="00893ED6" w:rsidP="00393257">
      <w:pPr>
        <w:jc w:val="both"/>
        <w:rPr>
          <w:rFonts w:ascii="Arial" w:hAnsi="Arial" w:cs="Arial"/>
          <w:lang w:val="pt-BR"/>
        </w:rPr>
      </w:pPr>
    </w:p>
    <w:p w:rsidR="00F65986" w:rsidRPr="00C83F61" w:rsidRDefault="00F65986" w:rsidP="00C83F61">
      <w:pPr>
        <w:spacing w:line="360" w:lineRule="auto"/>
        <w:jc w:val="both"/>
        <w:rPr>
          <w:rFonts w:ascii="Arial" w:hAnsi="Arial" w:cs="Arial"/>
          <w:lang w:val="pt-BR"/>
        </w:rPr>
      </w:pPr>
    </w:p>
    <w:sectPr w:rsidR="00F65986" w:rsidRPr="00C83F61" w:rsidSect="004A345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C1" w:rsidRDefault="002003C1" w:rsidP="005363D4">
      <w:r>
        <w:separator/>
      </w:r>
    </w:p>
  </w:endnote>
  <w:endnote w:type="continuationSeparator" w:id="1">
    <w:p w:rsidR="002003C1" w:rsidRDefault="002003C1" w:rsidP="0053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2" w:rsidRDefault="00FF6DE2" w:rsidP="00FF6DE2">
    <w:pPr>
      <w:pStyle w:val="Rodap"/>
      <w:jc w:val="center"/>
      <w:rPr>
        <w:rFonts w:ascii="Helvetica" w:eastAsiaTheme="minorHAnsi" w:hAnsi="Helvetica" w:cs="Helvetica"/>
        <w:sz w:val="23"/>
        <w:szCs w:val="23"/>
        <w:lang w:val="pt-BR"/>
      </w:rPr>
    </w:pPr>
  </w:p>
  <w:p w:rsidR="00FF6DE2" w:rsidRPr="00A43E38" w:rsidRDefault="00FF6DE2" w:rsidP="00FF6DE2">
    <w:pPr>
      <w:pStyle w:val="Rodap"/>
      <w:jc w:val="center"/>
      <w:rPr>
        <w:lang w:val="pt-BR"/>
      </w:rPr>
    </w:pPr>
    <w:r>
      <w:rPr>
        <w:rFonts w:ascii="Helvetica" w:eastAsiaTheme="minorHAnsi" w:hAnsi="Helvetica" w:cs="Helvetica"/>
        <w:sz w:val="23"/>
        <w:szCs w:val="23"/>
        <w:lang w:val="pt-BR"/>
      </w:rPr>
      <w:t>Cairu em Revista. Jan/Fev 2015, Ano 04, n° 05, p. 158- 164 ISSN 22377719</w:t>
    </w:r>
  </w:p>
  <w:p w:rsidR="00FF6DE2" w:rsidRPr="00FF6DE2" w:rsidRDefault="00FF6DE2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38" w:rsidRDefault="00A43E38" w:rsidP="007463E2">
    <w:pPr>
      <w:pStyle w:val="Rodap"/>
      <w:jc w:val="center"/>
      <w:rPr>
        <w:rFonts w:ascii="Helvetica" w:eastAsiaTheme="minorHAnsi" w:hAnsi="Helvetica" w:cs="Helvetica"/>
        <w:sz w:val="23"/>
        <w:szCs w:val="23"/>
        <w:lang w:val="pt-BR"/>
      </w:rPr>
    </w:pPr>
  </w:p>
  <w:p w:rsidR="00A43E38" w:rsidRPr="00A43E38" w:rsidRDefault="00A43E38" w:rsidP="007463E2">
    <w:pPr>
      <w:pStyle w:val="Rodap"/>
      <w:jc w:val="center"/>
      <w:rPr>
        <w:lang w:val="pt-BR"/>
      </w:rPr>
    </w:pPr>
    <w:r>
      <w:rPr>
        <w:rFonts w:ascii="Helvetica" w:eastAsiaTheme="minorHAnsi" w:hAnsi="Helvetica" w:cs="Helvetica"/>
        <w:sz w:val="23"/>
        <w:szCs w:val="23"/>
        <w:lang w:val="pt-BR"/>
      </w:rPr>
      <w:t xml:space="preserve">Cairu em Revista. Jan/Fev 2015, Ano 04, n° 05, p. 158- </w:t>
    </w:r>
    <w:r w:rsidR="007463E2">
      <w:rPr>
        <w:rFonts w:ascii="Helvetica" w:eastAsiaTheme="minorHAnsi" w:hAnsi="Helvetica" w:cs="Helvetica"/>
        <w:sz w:val="23"/>
        <w:szCs w:val="23"/>
        <w:lang w:val="pt-BR"/>
      </w:rPr>
      <w:t>164</w:t>
    </w:r>
    <w:r>
      <w:rPr>
        <w:rFonts w:ascii="Helvetica" w:eastAsiaTheme="minorHAnsi" w:hAnsi="Helvetica" w:cs="Helvetica"/>
        <w:sz w:val="23"/>
        <w:szCs w:val="23"/>
        <w:lang w:val="pt-BR"/>
      </w:rPr>
      <w:t xml:space="preserve"> ISSN 22377719</w:t>
    </w:r>
  </w:p>
  <w:p w:rsidR="00A43E38" w:rsidRPr="00A43E38" w:rsidRDefault="00A43E38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C1" w:rsidRDefault="002003C1" w:rsidP="005363D4">
      <w:r>
        <w:separator/>
      </w:r>
    </w:p>
  </w:footnote>
  <w:footnote w:type="continuationSeparator" w:id="1">
    <w:p w:rsidR="002003C1" w:rsidRDefault="002003C1" w:rsidP="005363D4">
      <w:r>
        <w:continuationSeparator/>
      </w:r>
    </w:p>
  </w:footnote>
  <w:footnote w:id="2">
    <w:p w:rsidR="003364A5" w:rsidRPr="00280182" w:rsidRDefault="003364A5">
      <w:pPr>
        <w:pStyle w:val="Textodenotaderodap"/>
        <w:rPr>
          <w:rFonts w:ascii="Arial" w:hAnsi="Arial" w:cs="Arial"/>
          <w:sz w:val="16"/>
          <w:szCs w:val="16"/>
          <w:lang w:val="pt-BR"/>
        </w:rPr>
      </w:pPr>
      <w:r w:rsidRPr="00280182">
        <w:rPr>
          <w:rStyle w:val="Refdenotaderodap"/>
          <w:rFonts w:ascii="Arial" w:hAnsi="Arial" w:cs="Arial"/>
          <w:sz w:val="16"/>
          <w:szCs w:val="16"/>
        </w:rPr>
        <w:footnoteRef/>
      </w:r>
      <w:r w:rsidR="00C70DB3" w:rsidRPr="00280182">
        <w:rPr>
          <w:rFonts w:ascii="Arial" w:hAnsi="Arial" w:cs="Arial"/>
          <w:sz w:val="16"/>
          <w:szCs w:val="16"/>
          <w:lang w:val="pt-BR"/>
        </w:rPr>
        <w:t xml:space="preserve">Bacharel em Ciências Contábeis e </w:t>
      </w:r>
      <w:r w:rsidRPr="00280182">
        <w:rPr>
          <w:rFonts w:ascii="Arial" w:hAnsi="Arial" w:cs="Arial"/>
          <w:sz w:val="16"/>
          <w:szCs w:val="16"/>
          <w:lang w:val="pt-BR"/>
        </w:rPr>
        <w:t>Concluinte do curso de pós graduação</w:t>
      </w:r>
      <w:r w:rsidR="00867997" w:rsidRPr="00280182">
        <w:rPr>
          <w:rFonts w:ascii="Arial" w:hAnsi="Arial" w:cs="Arial"/>
          <w:sz w:val="16"/>
          <w:szCs w:val="16"/>
          <w:lang w:val="pt-BR"/>
        </w:rPr>
        <w:t xml:space="preserve"> em </w:t>
      </w:r>
      <w:r w:rsidR="0053190D" w:rsidRPr="00280182">
        <w:rPr>
          <w:rFonts w:ascii="Arial" w:hAnsi="Arial" w:cs="Arial"/>
          <w:sz w:val="16"/>
          <w:szCs w:val="16"/>
          <w:lang w:val="pt-BR"/>
        </w:rPr>
        <w:t>Auditoria Fisco-C</w:t>
      </w:r>
      <w:r w:rsidR="00867997" w:rsidRPr="00280182">
        <w:rPr>
          <w:rFonts w:ascii="Arial" w:hAnsi="Arial" w:cs="Arial"/>
          <w:sz w:val="16"/>
          <w:szCs w:val="16"/>
          <w:lang w:val="pt-BR"/>
        </w:rPr>
        <w:t>ontábil</w:t>
      </w:r>
      <w:r w:rsidR="0053190D" w:rsidRPr="00280182">
        <w:rPr>
          <w:rFonts w:ascii="Arial" w:hAnsi="Arial" w:cs="Arial"/>
          <w:sz w:val="16"/>
          <w:szCs w:val="16"/>
          <w:lang w:val="pt-BR"/>
        </w:rPr>
        <w:t>, turma</w:t>
      </w:r>
      <w:r w:rsidR="00867997" w:rsidRPr="00280182">
        <w:rPr>
          <w:rFonts w:ascii="Arial" w:hAnsi="Arial" w:cs="Arial"/>
          <w:sz w:val="16"/>
          <w:szCs w:val="16"/>
          <w:lang w:val="pt-BR"/>
        </w:rPr>
        <w:t xml:space="preserve"> 2010.1, </w:t>
      </w:r>
      <w:bookmarkStart w:id="0" w:name="_GoBack"/>
      <w:bookmarkEnd w:id="0"/>
      <w:r w:rsidRPr="00280182">
        <w:rPr>
          <w:rFonts w:ascii="Arial" w:hAnsi="Arial" w:cs="Arial"/>
          <w:sz w:val="16"/>
          <w:szCs w:val="16"/>
          <w:lang w:val="pt-BR"/>
        </w:rPr>
        <w:t>do Centro de Pós graduação e Pesquisa Visconde de Cairu</w:t>
      </w:r>
    </w:p>
  </w:footnote>
  <w:footnote w:id="3">
    <w:p w:rsidR="003364A5" w:rsidRPr="0024323C" w:rsidRDefault="003364A5" w:rsidP="00C70DB3">
      <w:pPr>
        <w:pStyle w:val="Textodenotaderodap"/>
        <w:tabs>
          <w:tab w:val="left" w:pos="2283"/>
        </w:tabs>
        <w:rPr>
          <w:lang w:val="pt-BR"/>
        </w:rPr>
      </w:pPr>
      <w:r w:rsidRPr="00280182">
        <w:rPr>
          <w:rStyle w:val="Refdenotaderodap"/>
          <w:rFonts w:ascii="Arial" w:hAnsi="Arial" w:cs="Arial"/>
          <w:sz w:val="16"/>
          <w:szCs w:val="16"/>
        </w:rPr>
        <w:footnoteRef/>
      </w:r>
      <w:r w:rsidRPr="00280182">
        <w:rPr>
          <w:rFonts w:ascii="Arial" w:hAnsi="Arial" w:cs="Arial"/>
          <w:sz w:val="16"/>
          <w:szCs w:val="16"/>
          <w:lang w:val="pt-BR"/>
        </w:rPr>
        <w:t>Orientadora do artigo.</w:t>
      </w:r>
      <w:r w:rsidR="0024323C" w:rsidRPr="00280182">
        <w:rPr>
          <w:rFonts w:ascii="Arial" w:hAnsi="Arial" w:cs="Arial"/>
          <w:sz w:val="16"/>
          <w:szCs w:val="16"/>
          <w:lang w:val="pt-BR"/>
        </w:rPr>
        <w:t>Mestra em Administração – Stanford GraduateSchoolof Business. Bacharel em Administração de Empresas – FEA/USP, 1969 e em Línguas Anglo-Germânicas – FFLCH/USP</w:t>
      </w:r>
    </w:p>
  </w:footnote>
  <w:footnote w:id="4">
    <w:p w:rsidR="00C42699" w:rsidRPr="00C83F61" w:rsidRDefault="00024D8C">
      <w:pPr>
        <w:pStyle w:val="Textodenotaderodap"/>
        <w:rPr>
          <w:rFonts w:ascii="Arial" w:hAnsi="Arial" w:cs="Arial"/>
          <w:lang w:val="pt-BR"/>
        </w:rPr>
      </w:pPr>
      <w:r w:rsidRPr="00C83F61">
        <w:rPr>
          <w:rStyle w:val="Refdenotaderodap"/>
          <w:rFonts w:ascii="Arial" w:hAnsi="Arial" w:cs="Arial"/>
        </w:rPr>
        <w:footnoteRef/>
      </w:r>
      <w:hyperlink r:id="rId1" w:history="1">
        <w:r w:rsidR="00C42699" w:rsidRPr="00C83F61">
          <w:rPr>
            <w:rStyle w:val="Hyperlink"/>
            <w:rFonts w:ascii="Arial" w:hAnsi="Arial" w:cs="Arial"/>
            <w:color w:val="auto"/>
            <w:lang w:val="pt-BR"/>
          </w:rPr>
          <w:t>http://www.iiabrasil.org.br/new/IPPF.html</w:t>
        </w:r>
      </w:hyperlink>
    </w:p>
    <w:p w:rsidR="00C42699" w:rsidRPr="00024D8C" w:rsidRDefault="00C42699">
      <w:pPr>
        <w:pStyle w:val="Textodenotaderodap"/>
        <w:rPr>
          <w:lang w:val="pt-BR"/>
        </w:rPr>
      </w:pPr>
    </w:p>
  </w:footnote>
  <w:footnote w:id="5">
    <w:p w:rsidR="00257966" w:rsidRPr="00C83F61" w:rsidRDefault="00257966" w:rsidP="00C83F61">
      <w:pPr>
        <w:rPr>
          <w:rFonts w:ascii="Arial" w:hAnsi="Arial" w:cs="Arial"/>
          <w:color w:val="000000"/>
          <w:sz w:val="17"/>
          <w:szCs w:val="17"/>
          <w:lang w:val="pt-BR" w:eastAsia="pt-BR"/>
        </w:rPr>
      </w:pPr>
      <w:r w:rsidRPr="00C83F61">
        <w:rPr>
          <w:rStyle w:val="Refdenotaderodap"/>
          <w:rFonts w:ascii="Arial" w:hAnsi="Arial" w:cs="Arial"/>
        </w:rPr>
        <w:footnoteRef/>
      </w:r>
      <w:hyperlink r:id="rId2" w:anchor="ixzz2Mfmq6fru" w:history="1">
        <w:r w:rsidRPr="00C83F61">
          <w:rPr>
            <w:rFonts w:ascii="Arial" w:hAnsi="Arial" w:cs="Arial"/>
            <w:color w:val="000000"/>
            <w:sz w:val="17"/>
            <w:szCs w:val="17"/>
            <w:u w:val="single"/>
            <w:lang w:val="pt-BR" w:eastAsia="pt-BR"/>
          </w:rPr>
          <w:t>http://www.fiscosoft.com.br/main_index.php?home=home_artigos&amp;m=_&amp;nx_=&amp;viewid=282347&amp;o=4#ixzz2Mfmq6fru</w:t>
        </w:r>
      </w:hyperlink>
    </w:p>
  </w:footnote>
  <w:footnote w:id="6">
    <w:p w:rsidR="003877F7" w:rsidRPr="00C83F61" w:rsidRDefault="003877F7" w:rsidP="00C83F61">
      <w:pPr>
        <w:pStyle w:val="Textodenotaderodap"/>
        <w:rPr>
          <w:rFonts w:ascii="Arial" w:hAnsi="Arial" w:cs="Arial"/>
          <w:lang w:val="pt-BR"/>
        </w:rPr>
      </w:pPr>
      <w:r w:rsidRPr="00C83F61">
        <w:rPr>
          <w:rStyle w:val="Refdenotaderodap"/>
          <w:rFonts w:ascii="Arial" w:hAnsi="Arial" w:cs="Arial"/>
        </w:rPr>
        <w:footnoteRef/>
      </w:r>
      <w:r w:rsidRPr="00C83F61">
        <w:rPr>
          <w:rFonts w:ascii="Arial" w:hAnsi="Arial" w:cs="Arial"/>
          <w:lang w:val="pt-BR"/>
        </w:rPr>
        <w:t xml:space="preserve"> Verificação pela Auditoria Interna quanto ao cumprimento do plano de ação definido pela área auditada.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383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A22B47" w:rsidRPr="00A22B47" w:rsidRDefault="00A22B47">
        <w:pPr>
          <w:pStyle w:val="Cabealho"/>
          <w:jc w:val="right"/>
          <w:rPr>
            <w:rFonts w:ascii="Arial" w:hAnsi="Arial" w:cs="Arial"/>
          </w:rPr>
        </w:pPr>
        <w:r w:rsidRPr="00A22B47">
          <w:rPr>
            <w:rFonts w:ascii="Arial" w:hAnsi="Arial" w:cs="Arial"/>
          </w:rPr>
          <w:fldChar w:fldCharType="begin"/>
        </w:r>
        <w:r w:rsidRPr="00A22B47">
          <w:rPr>
            <w:rFonts w:ascii="Arial" w:hAnsi="Arial" w:cs="Arial"/>
          </w:rPr>
          <w:instrText xml:space="preserve"> PAGE   \* MERGEFORMAT </w:instrText>
        </w:r>
        <w:r w:rsidRPr="00A22B47">
          <w:rPr>
            <w:rFonts w:ascii="Arial" w:hAnsi="Arial" w:cs="Arial"/>
          </w:rPr>
          <w:fldChar w:fldCharType="separate"/>
        </w:r>
        <w:r w:rsidR="00393257">
          <w:rPr>
            <w:rFonts w:ascii="Arial" w:hAnsi="Arial" w:cs="Arial"/>
            <w:noProof/>
          </w:rPr>
          <w:t>164</w:t>
        </w:r>
        <w:r w:rsidRPr="00A22B47">
          <w:rPr>
            <w:rFonts w:ascii="Arial" w:hAnsi="Arial" w:cs="Arial"/>
          </w:rPr>
          <w:fldChar w:fldCharType="end"/>
        </w:r>
      </w:p>
    </w:sdtContent>
  </w:sdt>
  <w:p w:rsidR="00A22B47" w:rsidRDefault="00A22B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382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11098" w:rsidRPr="00311098" w:rsidRDefault="00311098">
        <w:pPr>
          <w:pStyle w:val="Cabealho"/>
          <w:jc w:val="right"/>
          <w:rPr>
            <w:rFonts w:ascii="Arial" w:hAnsi="Arial" w:cs="Arial"/>
          </w:rPr>
        </w:pPr>
        <w:r w:rsidRPr="00311098">
          <w:rPr>
            <w:rFonts w:ascii="Arial" w:hAnsi="Arial" w:cs="Arial"/>
          </w:rPr>
          <w:fldChar w:fldCharType="begin"/>
        </w:r>
        <w:r w:rsidRPr="00311098">
          <w:rPr>
            <w:rFonts w:ascii="Arial" w:hAnsi="Arial" w:cs="Arial"/>
          </w:rPr>
          <w:instrText xml:space="preserve"> PAGE   \* MERGEFORMAT </w:instrText>
        </w:r>
        <w:r w:rsidRPr="00311098">
          <w:rPr>
            <w:rFonts w:ascii="Arial" w:hAnsi="Arial" w:cs="Arial"/>
          </w:rPr>
          <w:fldChar w:fldCharType="separate"/>
        </w:r>
        <w:r w:rsidR="00285F9A">
          <w:rPr>
            <w:rFonts w:ascii="Arial" w:hAnsi="Arial" w:cs="Arial"/>
            <w:noProof/>
          </w:rPr>
          <w:t>158</w:t>
        </w:r>
        <w:r w:rsidRPr="00311098">
          <w:rPr>
            <w:rFonts w:ascii="Arial" w:hAnsi="Arial" w:cs="Arial"/>
          </w:rPr>
          <w:fldChar w:fldCharType="end"/>
        </w:r>
      </w:p>
    </w:sdtContent>
  </w:sdt>
  <w:p w:rsidR="00311098" w:rsidRDefault="003110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137"/>
    <w:multiLevelType w:val="hybridMultilevel"/>
    <w:tmpl w:val="4E56A9C8"/>
    <w:lvl w:ilvl="0" w:tplc="A6C683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63110"/>
    <w:multiLevelType w:val="hybridMultilevel"/>
    <w:tmpl w:val="3E20A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759AE"/>
    <w:rsid w:val="00024D8C"/>
    <w:rsid w:val="00027A03"/>
    <w:rsid w:val="00037EF6"/>
    <w:rsid w:val="0005476D"/>
    <w:rsid w:val="00086B12"/>
    <w:rsid w:val="0009374C"/>
    <w:rsid w:val="00097553"/>
    <w:rsid w:val="000A3ABD"/>
    <w:rsid w:val="000A43F9"/>
    <w:rsid w:val="000F215A"/>
    <w:rsid w:val="0016386C"/>
    <w:rsid w:val="00165F1E"/>
    <w:rsid w:val="00167510"/>
    <w:rsid w:val="001942E6"/>
    <w:rsid w:val="001D60AB"/>
    <w:rsid w:val="001E3389"/>
    <w:rsid w:val="001F4A0E"/>
    <w:rsid w:val="002003C1"/>
    <w:rsid w:val="0024323C"/>
    <w:rsid w:val="00257966"/>
    <w:rsid w:val="0025796C"/>
    <w:rsid w:val="00280182"/>
    <w:rsid w:val="00281792"/>
    <w:rsid w:val="00285F9A"/>
    <w:rsid w:val="0029154D"/>
    <w:rsid w:val="002A4224"/>
    <w:rsid w:val="002A73E0"/>
    <w:rsid w:val="002C41A6"/>
    <w:rsid w:val="003068C7"/>
    <w:rsid w:val="00311098"/>
    <w:rsid w:val="003135F6"/>
    <w:rsid w:val="003364A5"/>
    <w:rsid w:val="0035237F"/>
    <w:rsid w:val="00380830"/>
    <w:rsid w:val="003877F7"/>
    <w:rsid w:val="00393257"/>
    <w:rsid w:val="003A2259"/>
    <w:rsid w:val="003C75E4"/>
    <w:rsid w:val="003E0CF9"/>
    <w:rsid w:val="003E4755"/>
    <w:rsid w:val="003F23BE"/>
    <w:rsid w:val="00410FED"/>
    <w:rsid w:val="00473F2B"/>
    <w:rsid w:val="004A3450"/>
    <w:rsid w:val="004B7299"/>
    <w:rsid w:val="004C7A02"/>
    <w:rsid w:val="00502D44"/>
    <w:rsid w:val="00512067"/>
    <w:rsid w:val="00513B3E"/>
    <w:rsid w:val="00522E34"/>
    <w:rsid w:val="00523549"/>
    <w:rsid w:val="005251C4"/>
    <w:rsid w:val="005313B1"/>
    <w:rsid w:val="0053190D"/>
    <w:rsid w:val="00533637"/>
    <w:rsid w:val="005363D4"/>
    <w:rsid w:val="00542726"/>
    <w:rsid w:val="005430D8"/>
    <w:rsid w:val="00567C27"/>
    <w:rsid w:val="005860A4"/>
    <w:rsid w:val="005867DB"/>
    <w:rsid w:val="005A52D6"/>
    <w:rsid w:val="005D27E0"/>
    <w:rsid w:val="005E536F"/>
    <w:rsid w:val="005E65FE"/>
    <w:rsid w:val="005F5055"/>
    <w:rsid w:val="00601078"/>
    <w:rsid w:val="006051CC"/>
    <w:rsid w:val="006102DF"/>
    <w:rsid w:val="006225EC"/>
    <w:rsid w:val="00636606"/>
    <w:rsid w:val="00663B25"/>
    <w:rsid w:val="0067053A"/>
    <w:rsid w:val="00681D01"/>
    <w:rsid w:val="006B6911"/>
    <w:rsid w:val="006C0BD6"/>
    <w:rsid w:val="006E061F"/>
    <w:rsid w:val="006E21EB"/>
    <w:rsid w:val="006F625B"/>
    <w:rsid w:val="00714AE4"/>
    <w:rsid w:val="007459E8"/>
    <w:rsid w:val="007463E2"/>
    <w:rsid w:val="00750ADA"/>
    <w:rsid w:val="00754CE9"/>
    <w:rsid w:val="007558EC"/>
    <w:rsid w:val="00772E83"/>
    <w:rsid w:val="007770DA"/>
    <w:rsid w:val="00792483"/>
    <w:rsid w:val="007967FF"/>
    <w:rsid w:val="007B2818"/>
    <w:rsid w:val="007B54DD"/>
    <w:rsid w:val="007C4A93"/>
    <w:rsid w:val="007D398E"/>
    <w:rsid w:val="0082051F"/>
    <w:rsid w:val="00820D95"/>
    <w:rsid w:val="00833333"/>
    <w:rsid w:val="00844C68"/>
    <w:rsid w:val="00850D4C"/>
    <w:rsid w:val="00850E48"/>
    <w:rsid w:val="00852215"/>
    <w:rsid w:val="00861F5B"/>
    <w:rsid w:val="00867997"/>
    <w:rsid w:val="00893ED6"/>
    <w:rsid w:val="008C5228"/>
    <w:rsid w:val="008D0026"/>
    <w:rsid w:val="008D1C4E"/>
    <w:rsid w:val="008E241C"/>
    <w:rsid w:val="0091041D"/>
    <w:rsid w:val="009201AB"/>
    <w:rsid w:val="00960786"/>
    <w:rsid w:val="009640EB"/>
    <w:rsid w:val="00967B24"/>
    <w:rsid w:val="009A5E73"/>
    <w:rsid w:val="009B11ED"/>
    <w:rsid w:val="009B3C8E"/>
    <w:rsid w:val="009C3C5F"/>
    <w:rsid w:val="009E1B67"/>
    <w:rsid w:val="00A20C3C"/>
    <w:rsid w:val="00A224B0"/>
    <w:rsid w:val="00A22B47"/>
    <w:rsid w:val="00A33E49"/>
    <w:rsid w:val="00A35B76"/>
    <w:rsid w:val="00A43E38"/>
    <w:rsid w:val="00A72C41"/>
    <w:rsid w:val="00A74662"/>
    <w:rsid w:val="00A8258A"/>
    <w:rsid w:val="00A850F6"/>
    <w:rsid w:val="00A870B9"/>
    <w:rsid w:val="00A91566"/>
    <w:rsid w:val="00A9215C"/>
    <w:rsid w:val="00AA1D87"/>
    <w:rsid w:val="00AA3455"/>
    <w:rsid w:val="00B05A19"/>
    <w:rsid w:val="00B14229"/>
    <w:rsid w:val="00B23E1A"/>
    <w:rsid w:val="00B35A0E"/>
    <w:rsid w:val="00B759AE"/>
    <w:rsid w:val="00B80B39"/>
    <w:rsid w:val="00B86016"/>
    <w:rsid w:val="00BB0566"/>
    <w:rsid w:val="00BB318D"/>
    <w:rsid w:val="00BC101D"/>
    <w:rsid w:val="00BC14A0"/>
    <w:rsid w:val="00BC3437"/>
    <w:rsid w:val="00BF0268"/>
    <w:rsid w:val="00BF62D4"/>
    <w:rsid w:val="00C253DD"/>
    <w:rsid w:val="00C40018"/>
    <w:rsid w:val="00C42699"/>
    <w:rsid w:val="00C42CB9"/>
    <w:rsid w:val="00C508DC"/>
    <w:rsid w:val="00C64709"/>
    <w:rsid w:val="00C66FEB"/>
    <w:rsid w:val="00C70DB3"/>
    <w:rsid w:val="00C83F61"/>
    <w:rsid w:val="00C91E87"/>
    <w:rsid w:val="00CB6DEA"/>
    <w:rsid w:val="00CB711F"/>
    <w:rsid w:val="00CC5D95"/>
    <w:rsid w:val="00CD7019"/>
    <w:rsid w:val="00CD791E"/>
    <w:rsid w:val="00CF5A05"/>
    <w:rsid w:val="00D50F99"/>
    <w:rsid w:val="00D70D3B"/>
    <w:rsid w:val="00DE4F1D"/>
    <w:rsid w:val="00DF3829"/>
    <w:rsid w:val="00DF4EB8"/>
    <w:rsid w:val="00E01B36"/>
    <w:rsid w:val="00E031FF"/>
    <w:rsid w:val="00E10FAA"/>
    <w:rsid w:val="00E64169"/>
    <w:rsid w:val="00E856C5"/>
    <w:rsid w:val="00EA600D"/>
    <w:rsid w:val="00EA697C"/>
    <w:rsid w:val="00EA69FF"/>
    <w:rsid w:val="00EE375B"/>
    <w:rsid w:val="00F15A87"/>
    <w:rsid w:val="00F407FC"/>
    <w:rsid w:val="00F42C9F"/>
    <w:rsid w:val="00F5158F"/>
    <w:rsid w:val="00F5570E"/>
    <w:rsid w:val="00F65986"/>
    <w:rsid w:val="00F67D5E"/>
    <w:rsid w:val="00F74C21"/>
    <w:rsid w:val="00F92BB6"/>
    <w:rsid w:val="00FA5805"/>
    <w:rsid w:val="00FB57DA"/>
    <w:rsid w:val="00FB770E"/>
    <w:rsid w:val="00FE33D8"/>
    <w:rsid w:val="00FE3876"/>
    <w:rsid w:val="00FE39CD"/>
    <w:rsid w:val="00FF6DE2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3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3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363D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2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4C6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860A4"/>
  </w:style>
  <w:style w:type="paragraph" w:styleId="Cabealho">
    <w:name w:val="header"/>
    <w:basedOn w:val="Normal"/>
    <w:link w:val="CabealhoChar"/>
    <w:uiPriority w:val="99"/>
    <w:unhideWhenUsed/>
    <w:rsid w:val="005F5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5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5F5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5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55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link w:val="SemEspaamentoChar"/>
    <w:uiPriority w:val="1"/>
    <w:qFormat/>
    <w:rsid w:val="00DF4E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4EB8"/>
    <w:rPr>
      <w:rFonts w:eastAsiaTheme="minorEastAsia"/>
      <w:lang w:eastAsia="pt-BR"/>
    </w:rPr>
  </w:style>
  <w:style w:type="character" w:customStyle="1" w:styleId="hps">
    <w:name w:val="hps"/>
    <w:basedOn w:val="Fontepargpadro"/>
    <w:rsid w:val="00A22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3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3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363D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2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4C6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860A4"/>
  </w:style>
  <w:style w:type="paragraph" w:styleId="Cabealho">
    <w:name w:val="header"/>
    <w:basedOn w:val="Normal"/>
    <w:link w:val="CabealhoChar"/>
    <w:uiPriority w:val="99"/>
    <w:unhideWhenUsed/>
    <w:rsid w:val="005F5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5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5F5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5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55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link w:val="SemEspaamentoChar"/>
    <w:uiPriority w:val="1"/>
    <w:qFormat/>
    <w:rsid w:val="00DF4E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4EB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iabrasil.org.br/new/IPPF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bgc.org.br/index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istradores.com.br/artigos/tecnologia/organizacoes-conceito-e-classificacao/2562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scosoft.com.br/main_online_frame.php?home=federal&amp;secao=2&amp;secao=2&amp;page=index.php?PID=1627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scosoft.com.br/main_online_frame.php?home=federal&amp;secao=7&amp;page=/docs.php?docid=lei_6404_76&amp;bookmark=Lei6.404_76" TargetMode="External"/><Relationship Id="rId14" Type="http://schemas.openxmlformats.org/officeDocument/2006/relationships/hyperlink" Target="http://www.kpmg.com/BR" TargetMode="External"/><Relationship Id="rId2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cosoft.com.br/main_index.php?home=home_artigos&amp;m=_&amp;nx_=&amp;viewid=282347&amp;o=4" TargetMode="External"/><Relationship Id="rId1" Type="http://schemas.openxmlformats.org/officeDocument/2006/relationships/hyperlink" Target="http://www.iiabrasil.org.br/new/IPPF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19DD"/>
    <w:rsid w:val="001E19DD"/>
    <w:rsid w:val="0089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216F9D235814C7D80C85B29923811AD">
    <w:name w:val="1216F9D235814C7D80C85B29923811AD"/>
    <w:rsid w:val="001E19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716F-7D32-4411-B6F0-E8693BE2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1990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ISAURA MA</dc:subject>
  <dc:creator>ISAURA MARIA DANTAS TRINDADE</dc:creator>
  <cp:lastModifiedBy>deboraleitao</cp:lastModifiedBy>
  <cp:revision>17</cp:revision>
  <cp:lastPrinted>2015-01-17T02:03:00Z</cp:lastPrinted>
  <dcterms:created xsi:type="dcterms:W3CDTF">2015-03-02T14:25:00Z</dcterms:created>
  <dcterms:modified xsi:type="dcterms:W3CDTF">2015-03-02T14:33:00Z</dcterms:modified>
</cp:coreProperties>
</file>